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E7594" w14:textId="77777777" w:rsidR="001E5F91" w:rsidRPr="001E5F91" w:rsidRDefault="001E5F91" w:rsidP="001E5F91">
      <w:pPr>
        <w:spacing w:after="0"/>
        <w:ind w:left="567"/>
        <w:rPr>
          <w:rFonts w:ascii="Times New Roman" w:eastAsia="Times New Roman" w:hAnsi="Times New Roman" w:cs="Times New Roman"/>
          <w:b/>
          <w:sz w:val="22"/>
          <w:u w:val="single"/>
          <w:lang w:val="pl-PL" w:eastAsia="pl-PL"/>
        </w:rPr>
      </w:pPr>
    </w:p>
    <w:p w14:paraId="35E1B291" w14:textId="77777777" w:rsidR="001E5F91" w:rsidRPr="001E5F91" w:rsidRDefault="001E5F91" w:rsidP="001E5F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PRZEDMIOTOWE ZASADY OCENIANIA Z GEOGRAFII </w:t>
      </w:r>
    </w:p>
    <w:p w14:paraId="2E8C2BA2" w14:textId="77777777" w:rsidR="001E5F91" w:rsidRPr="001E5F91" w:rsidRDefault="001E5F91" w:rsidP="001E5F9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W LICEUM OGÓLNOKSZTAŁCĄCYM</w:t>
      </w:r>
    </w:p>
    <w:p w14:paraId="5272C037" w14:textId="77777777" w:rsidR="001E5F91" w:rsidRPr="001E5F91" w:rsidRDefault="001E5F91" w:rsidP="001E5F91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1744DA12" w14:textId="77777777" w:rsidR="001E5F91" w:rsidRPr="001E5F91" w:rsidRDefault="001E5F91" w:rsidP="001E5F91">
      <w:pPr>
        <w:numPr>
          <w:ilvl w:val="0"/>
          <w:numId w:val="20"/>
        </w:numPr>
        <w:spacing w:before="360" w:after="0"/>
        <w:ind w:left="993" w:right="685" w:hanging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Dokumenty będące podstawą ustalenia wymagań programowych.</w:t>
      </w:r>
    </w:p>
    <w:p w14:paraId="476EA115" w14:textId="77777777" w:rsidR="001E5F91" w:rsidRPr="001E5F91" w:rsidRDefault="001E5F91" w:rsidP="001E5F91">
      <w:pPr>
        <w:spacing w:before="360" w:after="0"/>
        <w:ind w:left="567" w:right="685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PZO wynika ze:</w:t>
      </w:r>
    </w:p>
    <w:p w14:paraId="7A267379" w14:textId="77777777" w:rsidR="001E5F91" w:rsidRPr="001E5F91" w:rsidRDefault="001E5F91" w:rsidP="001E5F91">
      <w:pPr>
        <w:spacing w:before="360" w:after="0"/>
        <w:ind w:left="567" w:right="685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bookmarkStart w:id="0" w:name="_Hlk530841835"/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- Statutu GZS - Rozdział VII</w:t>
      </w:r>
    </w:p>
    <w:p w14:paraId="3028E8C9" w14:textId="77777777" w:rsidR="001E5F91" w:rsidRDefault="001E5F91" w:rsidP="001E5F91">
      <w:pPr>
        <w:spacing w:before="360" w:after="0"/>
        <w:ind w:left="567" w:right="685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- Podstawy programowej </w:t>
      </w:r>
      <w:bookmarkStart w:id="1" w:name="_Hlk530841871"/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kształcenia ogólnego dla </w:t>
      </w:r>
      <w:bookmarkEnd w:id="1"/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liceum ogólnokształcącego </w:t>
      </w:r>
      <w:proofErr w:type="spellStart"/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>rozp</w:t>
      </w:r>
      <w:proofErr w:type="spellEnd"/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>. MEN z dn.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30</w:t>
      </w:r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s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tycznia</w:t>
      </w:r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201</w:t>
      </w:r>
      <w:r>
        <w:rPr>
          <w:rFonts w:ascii="Times New Roman" w:eastAsia="Calibri" w:hAnsi="Times New Roman" w:cs="Times New Roman"/>
          <w:sz w:val="24"/>
          <w:szCs w:val="24"/>
          <w:lang w:val="pl-PL"/>
        </w:rPr>
        <w:t>8</w:t>
      </w:r>
      <w:r w:rsidRPr="001E5F91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r.</w:t>
      </w:r>
    </w:p>
    <w:p w14:paraId="232D918A" w14:textId="3E528C21" w:rsidR="004A32E5" w:rsidRDefault="004A32E5" w:rsidP="001E5F91">
      <w:pPr>
        <w:spacing w:before="360" w:after="0"/>
        <w:ind w:left="567" w:right="685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-  </w:t>
      </w:r>
      <w:r w:rsidRPr="004A32E5">
        <w:rPr>
          <w:rFonts w:ascii="Times New Roman" w:eastAsia="Calibri" w:hAnsi="Times New Roman" w:cs="Times New Roman"/>
          <w:sz w:val="24"/>
          <w:szCs w:val="24"/>
          <w:lang w:val="pl-PL"/>
        </w:rPr>
        <w:t>Rozporządzenie Ministra Edukacji z dnia 28 czerwca 2024 r. zmieniające rozporządzenie w sprawie podstawy programowej</w:t>
      </w:r>
    </w:p>
    <w:p w14:paraId="348689D1" w14:textId="77777777" w:rsidR="004A32E5" w:rsidRPr="001E5F91" w:rsidRDefault="004A32E5" w:rsidP="001E5F91">
      <w:pPr>
        <w:spacing w:before="360" w:after="0"/>
        <w:ind w:left="567" w:right="685" w:hanging="141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</w:p>
    <w:bookmarkEnd w:id="0"/>
    <w:p w14:paraId="2C773C5D" w14:textId="77777777" w:rsidR="001E5F91" w:rsidRPr="001E5F91" w:rsidRDefault="001E5F91" w:rsidP="001E5F9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7553915A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                                            IV etap edukacyjny – zakres podstawowy</w:t>
      </w:r>
    </w:p>
    <w:p w14:paraId="21FC142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Cele kształcenia – wymagania ogólne</w:t>
      </w:r>
    </w:p>
    <w:p w14:paraId="5E9E93C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I. Wykorzystanie różnych źródeł informacji do analizy i prezentowania współczesnych problemów przyrodniczych, gospodarczych, społecznych, kulturowych i politycznych.</w:t>
      </w:r>
    </w:p>
    <w:p w14:paraId="04992C0B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II. Formułowanie i weryfikowanie hipotez dotyczących problemów współczesnego świata.</w:t>
      </w:r>
    </w:p>
    <w:p w14:paraId="033B4C2F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III. Rozumienie relacji człowiek – przyroda – społeczeństwo w skali globalnej i regionalnej.</w:t>
      </w:r>
    </w:p>
    <w:p w14:paraId="14E664AB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5B0B370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b/>
          <w:sz w:val="24"/>
          <w:szCs w:val="24"/>
          <w:lang w:val="pl-PL" w:eastAsia="pl-PL"/>
        </w:rPr>
        <w:t xml:space="preserve">                                                IV etap edukacyjny – zakres rozszerzony</w:t>
      </w:r>
    </w:p>
    <w:p w14:paraId="46E0ACD3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b/>
          <w:bCs/>
          <w:sz w:val="24"/>
          <w:szCs w:val="24"/>
          <w:lang w:val="pl-PL" w:eastAsia="pl-PL"/>
        </w:rPr>
        <w:t>Cele kształcenia – wymagania ogólne</w:t>
      </w:r>
    </w:p>
    <w:p w14:paraId="3452EC07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I. Dostrzeganie prawidłowo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dotycz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cych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rodowiska przyrodniczego,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ycia i gospodarki człowieka oraz wzajemnych powi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 zale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w systemie człowiek-przyroda gospodarka. Ucze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wskazuje i analizuje prawidłowo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i zale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wynikaj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ce z funkcjonowania sfer ziemskich oraz działalno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człowieka w ró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norodnych warunkach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rodowiska, wskazuj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 znaczenie rosn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cej roli człowieka i jego działa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w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rodowisku geograficznym </w:t>
      </w:r>
    </w:p>
    <w:p w14:paraId="6C35860F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 ró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nych skalach (lokalnej, regionalnej i globalnej).</w:t>
      </w:r>
    </w:p>
    <w:p w14:paraId="5C64CC28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21F90B27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II. Analiza i wyja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nianie problemów demograficznych społecze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ń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stw.</w:t>
      </w:r>
    </w:p>
    <w:p w14:paraId="6A2D8ADE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Ucze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analizuje etapy i cechy rozwoju demograficznego ludno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ci na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wiecie, charakteryzuje dynamik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ę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 zró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nicowanie procesów ludno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ciowych, wi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ążą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c zagadnienia demograficzne z czynnikami przyrodniczymi i rozwojem cywilizacyjnym; wykorzystuje do analiz informacje o aktualnych wydarzeniach na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wiecie.</w:t>
      </w:r>
    </w:p>
    <w:p w14:paraId="70354D39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47E07719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III. Proponowanie rozwi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problemów wyst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ę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puj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cych w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rodowisku geograficznym, zgodnie z koncepcj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ą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zrównowa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onego rozwoju i zasadami współpracy, w tym mi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ę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dzynarodowej. Ucze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wskazuje propozycje rozwi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lokalnych, regionalnych i globalnych problemów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rodowiskowych, demograficznych i gospodarczych zgodnych </w:t>
      </w:r>
    </w:p>
    <w:p w14:paraId="0945C96F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 koncepcj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ą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zrównowa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onego rozwoju oraz opartych na równoprawnych zasadach współpracy mi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ę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dzy regionami i pa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ń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stwami.</w:t>
      </w:r>
    </w:p>
    <w:p w14:paraId="554D6883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</w:p>
    <w:p w14:paraId="15AF447B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IV. Pozyskiwanie, przetwarzanie oraz prezentowanie informacji na podstawie ró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ż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nych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ź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ródeł informacji geograficznej, w tym równie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ż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technologii informacyjno-komunikacyjnych oraz Geograficznych Systemów Informacyjnych (GIS).</w:t>
      </w:r>
    </w:p>
    <w:p w14:paraId="7FE2E2D2" w14:textId="77777777" w:rsidR="001E5F91" w:rsidRPr="001E5F91" w:rsidRDefault="001E5F91" w:rsidP="001E5F91">
      <w:pPr>
        <w:autoSpaceDE w:val="0"/>
        <w:autoSpaceDN w:val="0"/>
        <w:adjustRightInd w:val="0"/>
        <w:spacing w:after="0"/>
        <w:ind w:left="567" w:right="623"/>
        <w:jc w:val="both"/>
        <w:rPr>
          <w:rFonts w:ascii="Times New Roman" w:eastAsia="Calibri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Ucze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ń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zdobywa informacje oraz rozwija i doskonali umiej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ę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tno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ci geograficzne, wykorzystuj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ą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c wszystkie dost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ę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 xml:space="preserve">pne (w tym najnowsze) 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ź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ródła informacji, pomiary i obserwacje bezpo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ś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rednie; potrafi selekcjonowa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ć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 przetwarza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 xml:space="preserve">ć 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informacje do prezentacji wybranych zagadnie</w:t>
      </w:r>
      <w:r w:rsidRPr="001E5F91">
        <w:rPr>
          <w:rFonts w:ascii="Times New Roman" w:eastAsia="TimesNewRoman" w:hAnsi="Times New Roman" w:cs="Times New Roman"/>
          <w:sz w:val="24"/>
          <w:szCs w:val="24"/>
          <w:lang w:val="pl-PL" w:eastAsia="pl-PL"/>
        </w:rPr>
        <w:t>ń</w:t>
      </w:r>
      <w:r w:rsidRPr="001E5F91">
        <w:rPr>
          <w:rFonts w:ascii="Times New Roman" w:eastAsia="Calibri" w:hAnsi="Times New Roman" w:cs="Times New Roman"/>
          <w:sz w:val="24"/>
          <w:szCs w:val="24"/>
          <w:lang w:val="pl-PL" w:eastAsia="pl-PL"/>
        </w:rPr>
        <w:t>.</w:t>
      </w:r>
    </w:p>
    <w:p w14:paraId="3E247EB6" w14:textId="77777777" w:rsidR="001E5F91" w:rsidRPr="001E5F91" w:rsidRDefault="001E5F91" w:rsidP="001E5F91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II.  Obszary aktywności uczniów podlegające ocenianiu</w:t>
      </w:r>
    </w:p>
    <w:p w14:paraId="191DDFAA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pl-PL" w:eastAsia="pl-PL"/>
        </w:rPr>
      </w:pPr>
    </w:p>
    <w:p w14:paraId="2A1A448A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1. Uczniowie mogą być oceniani:</w:t>
      </w:r>
    </w:p>
    <w:p w14:paraId="4CC43C6C" w14:textId="77777777" w:rsidR="001E5F91" w:rsidRPr="001E5F91" w:rsidRDefault="001E5F91" w:rsidP="001E5F91">
      <w:pPr>
        <w:numPr>
          <w:ilvl w:val="0"/>
          <w:numId w:val="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sali lekcyjnej,</w:t>
      </w:r>
    </w:p>
    <w:p w14:paraId="1F4ED05B" w14:textId="77777777" w:rsidR="001E5F91" w:rsidRPr="001E5F91" w:rsidRDefault="001E5F91" w:rsidP="001E5F91">
      <w:pPr>
        <w:numPr>
          <w:ilvl w:val="0"/>
          <w:numId w:val="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podczas zajęć w terenie, spotkań naukowych,</w:t>
      </w:r>
    </w:p>
    <w:p w14:paraId="2D9BF3B9" w14:textId="77777777" w:rsidR="001E5F91" w:rsidRPr="001E5F91" w:rsidRDefault="001E5F91" w:rsidP="001E5F91">
      <w:pPr>
        <w:numPr>
          <w:ilvl w:val="0"/>
          <w:numId w:val="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 czasie działań na rzecz szkoły i środowiska ( apele, konferencje, warsztaty ),</w:t>
      </w:r>
    </w:p>
    <w:p w14:paraId="52E1D0AE" w14:textId="77777777" w:rsidR="001E5F91" w:rsidRPr="001E5F91" w:rsidRDefault="001E5F91" w:rsidP="001E5F91">
      <w:pPr>
        <w:numPr>
          <w:ilvl w:val="0"/>
          <w:numId w:val="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uczestnicząc w konkursach przedmiotowych.</w:t>
      </w:r>
    </w:p>
    <w:p w14:paraId="3C0F8033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2. Uczniowie mogą otrzymywać oceny za:</w:t>
      </w:r>
    </w:p>
    <w:p w14:paraId="39B5E7F7" w14:textId="177F660A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prezentacje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multimedialne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</w:t>
      </w:r>
    </w:p>
    <w:p w14:paraId="1290B47E" w14:textId="77777777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krótkie odpowiedzi w toku lekcji, </w:t>
      </w:r>
    </w:p>
    <w:p w14:paraId="5468FD5F" w14:textId="1CCDA3E2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odpowiedź przy mapie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z mapy,</w:t>
      </w:r>
    </w:p>
    <w:p w14:paraId="5ACCF6CF" w14:textId="702DE54A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pisemne odpowiedzi (prace samodzielne , kartkówki, sprawdziany, 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karty pracy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</w:t>
      </w:r>
    </w:p>
    <w:p w14:paraId="24195501" w14:textId="77777777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pracę z tekstem, rozwiązywanie krzyżówki,</w:t>
      </w:r>
    </w:p>
    <w:p w14:paraId="7ADED13D" w14:textId="4E1AFF20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pracę z mapami,</w:t>
      </w:r>
    </w:p>
    <w:p w14:paraId="510E151C" w14:textId="50E76257" w:rsidR="001E5F91" w:rsidRPr="001E5F91" w:rsidRDefault="001E5F91" w:rsidP="001E5F91">
      <w:pPr>
        <w:numPr>
          <w:ilvl w:val="0"/>
          <w:numId w:val="10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wykonywanie prac dodatkowych ( 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np.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prac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długoterminow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),</w:t>
      </w:r>
    </w:p>
    <w:p w14:paraId="15FD507C" w14:textId="77777777" w:rsidR="00203110" w:rsidRDefault="00203110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BD8664C" w14:textId="79BB0009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Wszelkie przejawy dodatkowej aktywności ucznia mogą być nagradzane ocenami celującymi lub bardzo dobrymi z przedmiotu.    Zarówno odpowiedzi ustne jak i pisemne powinny być oparte o umiejętności korzystania z różnych źródeł informacji: podręcznika,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kart pracy, map różnej treści, rocznika statystycznego ( tablic geograficznych, świat w liczbach), słownika geograficznego, czasopism, literatury </w:t>
      </w:r>
      <w:proofErr w:type="spellStart"/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popularno</w:t>
      </w:r>
      <w:proofErr w:type="spellEnd"/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– naukowej. </w:t>
      </w:r>
    </w:p>
    <w:p w14:paraId="27D94E73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56A3474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3. Formy kontroli: </w:t>
      </w:r>
    </w:p>
    <w:p w14:paraId="50F23CCB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81314F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Ze względu na miejsce w procesie dydaktycznym: </w:t>
      </w:r>
    </w:p>
    <w:p w14:paraId="2013B6CE" w14:textId="58095DAA" w:rsidR="001E5F91" w:rsidRPr="001E5F91" w:rsidRDefault="002E65AF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kontrola bieżąca, </w:t>
      </w:r>
    </w:p>
    <w:p w14:paraId="2F58BC87" w14:textId="17C06497" w:rsidR="001E5F91" w:rsidRPr="001E5F91" w:rsidRDefault="002E65AF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kontrola sporadyczna,</w:t>
      </w:r>
    </w:p>
    <w:p w14:paraId="7A4549A7" w14:textId="008BDF17" w:rsidR="001E5F91" w:rsidRPr="001E5F91" w:rsidRDefault="002E65AF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kontrola planowana - podsumowująca </w:t>
      </w:r>
    </w:p>
    <w:p w14:paraId="4F2777D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82E3E3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Wszystkie formy kontroli powinny podlegać następującym zasadom: </w:t>
      </w:r>
    </w:p>
    <w:p w14:paraId="61159128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interakcja między treściami kształcenia i a wymaganiami, </w:t>
      </w:r>
    </w:p>
    <w:p w14:paraId="136E88D2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zgodność treści sprawdzianu z podanymi na początku roku szkolnego wymaganiami edukacyjnymi, </w:t>
      </w:r>
    </w:p>
    <w:p w14:paraId="1283993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dostosowanie stopnia trudności zadań do potrzeb i możliwości uczniów, </w:t>
      </w:r>
    </w:p>
    <w:p w14:paraId="5D9A6E6F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d) poprawna konstrukcja zadań. </w:t>
      </w:r>
    </w:p>
    <w:p w14:paraId="088B77C9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97F1D3A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4. Metody kontroli osiągnięć uczniów: </w:t>
      </w:r>
    </w:p>
    <w:p w14:paraId="4C9137A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a) ustna, np. w postaci odpytywania, referowania wybranego zagadnienia, rozmowy nauczyciela z uczniem, swobodnych wypowiedzi uczniów lub aktywności uczniów, </w:t>
      </w:r>
    </w:p>
    <w:p w14:paraId="7A10C5A0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pisemna, np. w postaci testu, sprawdzianu, wykonanych ćwiczeń i kart pracy, </w:t>
      </w:r>
    </w:p>
    <w:p w14:paraId="707A81A9" w14:textId="44E69170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samodzielna praca z tekstem źródłowym, np. odczytywanie i analizowanie danych statystycznych, treści mapy lub literatury, </w:t>
      </w:r>
    </w:p>
    <w:p w14:paraId="251F59C0" w14:textId="686CD305" w:rsidR="001E5F91" w:rsidRPr="001E5F91" w:rsidRDefault="008B00C0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) sprawdzenie wytworów uczniów, np. w postaci prezentacji. </w:t>
      </w:r>
    </w:p>
    <w:p w14:paraId="3EC2DDB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4C15DF9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 Wobec uczniów osiągających słabe wyniki w nauce stosuje się:</w:t>
      </w:r>
    </w:p>
    <w:p w14:paraId="193EE9C8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treści zakresu wiadomości i umiejętności podstawowego,</w:t>
      </w:r>
    </w:p>
    <w:p w14:paraId="1D9B6CB5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wkład pracy przy wykonywaniu prac samodzielnych,</w:t>
      </w:r>
    </w:p>
    <w:p w14:paraId="77439255" w14:textId="688D12A5" w:rsidR="001E5F91" w:rsidRPr="001E5F91" w:rsidRDefault="00EC553A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aktywność na zajęciach,</w:t>
      </w:r>
    </w:p>
    <w:p w14:paraId="7651ABF4" w14:textId="3B8FDB34" w:rsidR="001E5F91" w:rsidRPr="001E5F91" w:rsidRDefault="00EC553A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zalecenia poradni, zespołu pomocy psychologiczno-pedagogicznej</w:t>
      </w:r>
    </w:p>
    <w:p w14:paraId="363EB131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E2080E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6. Wobec uczniów zdolnych stosuje się:</w:t>
      </w:r>
    </w:p>
    <w:p w14:paraId="5FFD675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wymagania dopełniające w twórczym , problemowym ujęciu, zalecenia  zespołu pomocy psychologiczno-pedagogicznej</w:t>
      </w:r>
    </w:p>
    <w:p w14:paraId="1773785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indywidualizację pracy z uczniem ( spotkania pozalekcyjne, kółko)</w:t>
      </w:r>
    </w:p>
    <w:p w14:paraId="1928EBA9" w14:textId="0B0CBB1D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c) poszerzanie zakresu wiedzy poprzez dodatkowe prace: projekty, przygotowywanie  materiałów do zajęć,</w:t>
      </w:r>
      <w:r w:rsidR="008B00C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sporządzanie pomocy dydaktycznych</w:t>
      </w:r>
    </w:p>
    <w:p w14:paraId="51E57A0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udział w konkursach, apelach, imprezach na rzecz szkoły i środowiska.</w:t>
      </w:r>
    </w:p>
    <w:p w14:paraId="6B872AE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B85708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>7. Prace pisemne są oddawane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uczniom w ciągu 2 tygodni od terminu pisania prac, a w przypadku matur próbnych lub diagnoz na wejściu termin oddania może być wydłużony do 1 miesiąca (wiąże się to z opracowaniem wyników). Prace te pozostają u nauczyciela i są do wglądu dla rodziców i uczniów na terenie szkoły ( w sali geograficznej). Wszystkie prace pisemne przechowuje nauczyciel w szkole. </w:t>
      </w:r>
    </w:p>
    <w:p w14:paraId="093BB7A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30140C2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8. Oceny pracy ucznia dokonuje się według skali od 1 – 6 . </w:t>
      </w:r>
    </w:p>
    <w:p w14:paraId="721E2A11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Wiedzę i umiejętności ucznia  można sklasyfikować na poziomach wymagań:</w:t>
      </w:r>
    </w:p>
    <w:p w14:paraId="0A40B4FB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Podstawowym – obejmuje poziom konieczny, podstawowy,</w:t>
      </w:r>
    </w:p>
    <w:p w14:paraId="6F6BBCC0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Ponadpodstawowym – poziom rozszerzający i dopełniający .</w:t>
      </w:r>
    </w:p>
    <w:p w14:paraId="1334FB1A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</w:pPr>
    </w:p>
    <w:p w14:paraId="7291D6E7" w14:textId="68703FE0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bCs/>
          <w:sz w:val="24"/>
          <w:szCs w:val="24"/>
          <w:lang w:val="pl-PL" w:eastAsia="pl-PL"/>
        </w:rPr>
        <w:t>9.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Oceny poparte są dokładną i szczegółową informacją o postępach ucznia, w których także ocenia</w:t>
      </w:r>
      <w:r w:rsidR="002E65AF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na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jest „postawa” tzn.:</w:t>
      </w:r>
    </w:p>
    <w:p w14:paraId="5FEE608A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aktywna praca na lekcji: samodzielna, odkrywcza, kreatywna;</w:t>
      </w:r>
    </w:p>
    <w:p w14:paraId="56FA7B74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systematyczność w przygotowaniu się do lekcji;</w:t>
      </w:r>
    </w:p>
    <w:p w14:paraId="625EEB81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pracy na lekcji;</w:t>
      </w:r>
    </w:p>
    <w:p w14:paraId="6E7D8FF3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współpracy w grupie;</w:t>
      </w:r>
    </w:p>
    <w:p w14:paraId="71931BEB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prezentacja dodatkowej wykonanej przez ucznia pracy;</w:t>
      </w:r>
    </w:p>
    <w:p w14:paraId="33A30633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frekwencja na zajęciach;</w:t>
      </w:r>
    </w:p>
    <w:p w14:paraId="1031A7E0" w14:textId="77777777" w:rsidR="001E5F91" w:rsidRPr="001E5F91" w:rsidRDefault="001E5F91" w:rsidP="001E5F91">
      <w:pPr>
        <w:numPr>
          <w:ilvl w:val="0"/>
          <w:numId w:val="18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konkursach;</w:t>
      </w:r>
    </w:p>
    <w:p w14:paraId="5C01EB9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50B7773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10. Kryteria oceny obszarów i form aktywności ucznia:</w:t>
      </w:r>
    </w:p>
    <w:p w14:paraId="29663D4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a. Przy odpowiedzi ustnej ocenie podlegają:</w:t>
      </w:r>
    </w:p>
    <w:p w14:paraId="52495F4D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Poziom merytoryczny ( precyzję wypowiedzi, umiejętność doboru i zakres treści, wyjaśnienie zjawisk i procesów, poprawne stosowanie terminów i nazw geograficznych, wyczerpanie zagadnienia),</w:t>
      </w:r>
    </w:p>
    <w:p w14:paraId="63D9E1A4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stylistyczna i kultura wypowiedzi,</w:t>
      </w:r>
    </w:p>
    <w:p w14:paraId="38B23429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Płynność, spójność wypowiedzi, logiczny układ treści</w:t>
      </w:r>
    </w:p>
    <w:p w14:paraId="2787CBBB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b. Przy odpowiedzi pisemnej ocenie podlegają:</w:t>
      </w:r>
    </w:p>
    <w:p w14:paraId="1F9F9FAD" w14:textId="77777777" w:rsidR="001E5F91" w:rsidRPr="001E5F91" w:rsidRDefault="001E5F91" w:rsidP="001E5F91">
      <w:pPr>
        <w:numPr>
          <w:ilvl w:val="0"/>
          <w:numId w:val="12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Poziom merytoryczny ( umiejętność doboru i zakres treści, poprawność rozwiązania zadania, poprawne stosowanie terminów i nazw geograficznych, zastosowanej metody, </w:t>
      </w:r>
      <w:proofErr w:type="spellStart"/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zdodność</w:t>
      </w:r>
      <w:proofErr w:type="spellEnd"/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odpowiedzi z pytaniem),</w:t>
      </w:r>
    </w:p>
    <w:p w14:paraId="49BD620D" w14:textId="77777777" w:rsidR="001E5F91" w:rsidRPr="001E5F91" w:rsidRDefault="001E5F91" w:rsidP="001E5F91">
      <w:pPr>
        <w:numPr>
          <w:ilvl w:val="0"/>
          <w:numId w:val="12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Poprawność stylistyczna i kultura wypowiedzi,</w:t>
      </w:r>
    </w:p>
    <w:p w14:paraId="01675B07" w14:textId="77777777" w:rsidR="001E5F91" w:rsidRPr="001E5F91" w:rsidRDefault="001E5F91" w:rsidP="001E5F91">
      <w:pPr>
        <w:numPr>
          <w:ilvl w:val="0"/>
          <w:numId w:val="12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wykonywanej pracy, dokładność wykonywanych rysunków, wykresów, map, wiedzę merytoryczną,</w:t>
      </w:r>
    </w:p>
    <w:p w14:paraId="751BC7E6" w14:textId="77777777" w:rsidR="001E5F91" w:rsidRPr="001E5F91" w:rsidRDefault="001E5F91" w:rsidP="001E5F91">
      <w:pPr>
        <w:numPr>
          <w:ilvl w:val="0"/>
          <w:numId w:val="12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Twórczość i kreatywność w działaniu.</w:t>
      </w:r>
    </w:p>
    <w:p w14:paraId="45D0B0C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c. Aktywność na lekcjach:</w:t>
      </w:r>
    </w:p>
    <w:p w14:paraId="721A88CC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rozmowach i dyskusjach na temat</w:t>
      </w:r>
    </w:p>
    <w:p w14:paraId="7EFEF763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Współpraca z zespołem</w:t>
      </w:r>
    </w:p>
    <w:p w14:paraId="166585C8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Inicjatywa, twórcza inwencja, zainteresowanie tematem</w:t>
      </w:r>
    </w:p>
    <w:p w14:paraId="4FCA0406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Samodyscyplina, reakcje na polecenia nauczyciela</w:t>
      </w:r>
    </w:p>
    <w:p w14:paraId="2A9926FB" w14:textId="309E67C6" w:rsidR="001E5F91" w:rsidRPr="001E5F91" w:rsidRDefault="00203110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Praca w grupach:</w:t>
      </w:r>
    </w:p>
    <w:p w14:paraId="507937AF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Podział pracy zgodny z potrzebami uczniów</w:t>
      </w:r>
    </w:p>
    <w:p w14:paraId="555A1FDF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Sposoby podejmowania decyzji,  współdziałanie w grupie</w:t>
      </w:r>
    </w:p>
    <w:p w14:paraId="7D858C0B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postawę podczas pracy</w:t>
      </w:r>
    </w:p>
    <w:p w14:paraId="075A80A1" w14:textId="77777777" w:rsidR="001E5F91" w:rsidRPr="001E5F91" w:rsidRDefault="001E5F91" w:rsidP="001E5F91">
      <w:pPr>
        <w:numPr>
          <w:ilvl w:val="0"/>
          <w:numId w:val="11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Formę prezentacji efektów cząstkowych i ostatecznych wyników pracy</w:t>
      </w:r>
    </w:p>
    <w:p w14:paraId="36055311" w14:textId="3FF8706C" w:rsidR="001E5F91" w:rsidRPr="001E5F91" w:rsidRDefault="00203110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e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Metoda projektu:</w:t>
      </w:r>
    </w:p>
    <w:p w14:paraId="05507DF5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informacji</w:t>
      </w:r>
    </w:p>
    <w:p w14:paraId="7BFCDE1E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Umiejętność selekcji gromadzonych informacji</w:t>
      </w:r>
    </w:p>
    <w:p w14:paraId="2EE214FE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Stopień zrozumienia zadania</w:t>
      </w:r>
    </w:p>
    <w:p w14:paraId="324C23EC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Samodzielność wykonania zadania</w:t>
      </w:r>
    </w:p>
    <w:p w14:paraId="2E0AF1CC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Oryginalność</w:t>
      </w:r>
    </w:p>
    <w:p w14:paraId="74EAE983" w14:textId="77777777" w:rsidR="001E5F91" w:rsidRPr="001E5F91" w:rsidRDefault="001E5F91" w:rsidP="001E5F91">
      <w:pPr>
        <w:numPr>
          <w:ilvl w:val="0"/>
          <w:numId w:val="19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Umiejętność prezentacji</w:t>
      </w:r>
    </w:p>
    <w:p w14:paraId="730D2E9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</w:p>
    <w:p w14:paraId="5BC13530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11. Ocenianie prac pisemnych :</w:t>
      </w:r>
    </w:p>
    <w:p w14:paraId="1E2266A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a/ test jednopoziomowy, sprawdziany, kartkówki, prace samodzielne:</w:t>
      </w:r>
    </w:p>
    <w:p w14:paraId="28C8E3F2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90% poprawnie wykonywanych zadań – ocena bardzo dobra,</w:t>
      </w:r>
    </w:p>
    <w:p w14:paraId="3DDD7522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70% poprawnie wykonywanych zadań – ocena dobra,</w:t>
      </w:r>
    </w:p>
    <w:p w14:paraId="73E3785C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50% poprawnie wykonywanych zadań – ocena dostateczna,</w:t>
      </w:r>
    </w:p>
    <w:p w14:paraId="788D478C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od 30% poprawnie wykonywanych zadań – ocena dopuszczająca,</w:t>
      </w:r>
    </w:p>
    <w:p w14:paraId="5EFEB5E0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poniżej 30% poprawnie wykonanych zadań – ocena niedostateczna,</w:t>
      </w:r>
    </w:p>
    <w:p w14:paraId="6C94417E" w14:textId="77777777" w:rsidR="001E5F91" w:rsidRPr="001E5F91" w:rsidRDefault="001E5F91" w:rsidP="001E5F91">
      <w:pPr>
        <w:numPr>
          <w:ilvl w:val="0"/>
          <w:numId w:val="13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ocenę celującą może otrzymać uczeń po uzyskaniu 100% poprawnych odpowiedzi, w tym zadania o elementach złożonych, poruszającego zagadnienia problemowe ). </w:t>
      </w:r>
    </w:p>
    <w:p w14:paraId="0EA166E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60F6582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w pracach pisemnych oceniana jest:</w:t>
      </w:r>
    </w:p>
    <w:p w14:paraId="65A0CA00" w14:textId="77777777" w:rsidR="001E5F91" w:rsidRPr="001E5F91" w:rsidRDefault="001E5F91" w:rsidP="001E5F91">
      <w:pPr>
        <w:numPr>
          <w:ilvl w:val="0"/>
          <w:numId w:val="17"/>
        </w:numPr>
        <w:tabs>
          <w:tab w:val="num" w:pos="935"/>
        </w:tabs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zgodność treści z podanym tematem</w:t>
      </w:r>
    </w:p>
    <w:p w14:paraId="6472492D" w14:textId="77777777" w:rsidR="001E5F91" w:rsidRPr="001E5F91" w:rsidRDefault="001E5F91" w:rsidP="001E5F91">
      <w:pPr>
        <w:numPr>
          <w:ilvl w:val="0"/>
          <w:numId w:val="17"/>
        </w:numPr>
        <w:tabs>
          <w:tab w:val="num" w:pos="935"/>
        </w:tabs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sposób rozwinięcia zagadnienia</w:t>
      </w:r>
    </w:p>
    <w:p w14:paraId="0F6E21C3" w14:textId="77777777" w:rsidR="001E5F91" w:rsidRPr="001E5F91" w:rsidRDefault="001E5F91" w:rsidP="001E5F91">
      <w:pPr>
        <w:numPr>
          <w:ilvl w:val="0"/>
          <w:numId w:val="17"/>
        </w:numPr>
        <w:tabs>
          <w:tab w:val="num" w:pos="935"/>
        </w:tabs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zakres i poprawność wykorzystanego materiału</w:t>
      </w:r>
    </w:p>
    <w:p w14:paraId="0F11E439" w14:textId="77777777" w:rsidR="001E5F91" w:rsidRPr="001E5F91" w:rsidRDefault="001E5F91" w:rsidP="001E5F91">
      <w:pPr>
        <w:numPr>
          <w:ilvl w:val="0"/>
          <w:numId w:val="17"/>
        </w:numPr>
        <w:tabs>
          <w:tab w:val="num" w:pos="935"/>
        </w:tabs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bogactwo słownictwa, stosowanie właściwej terminologii, poprawność językowa</w:t>
      </w:r>
    </w:p>
    <w:p w14:paraId="3C6D22E4" w14:textId="77777777" w:rsidR="001E5F91" w:rsidRPr="001E5F91" w:rsidRDefault="001E5F91" w:rsidP="001E5F91">
      <w:pPr>
        <w:numPr>
          <w:ilvl w:val="0"/>
          <w:numId w:val="17"/>
        </w:numPr>
        <w:tabs>
          <w:tab w:val="num" w:pos="935"/>
        </w:tabs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estetyka pracy</w:t>
      </w:r>
    </w:p>
    <w:p w14:paraId="41E069E8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l-PL" w:eastAsia="pl-PL"/>
        </w:rPr>
      </w:pPr>
    </w:p>
    <w:p w14:paraId="594BC465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12. Częstotliwość oceniania:</w:t>
      </w:r>
    </w:p>
    <w:p w14:paraId="4ABA2BB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</w:p>
    <w:p w14:paraId="632CAB5A" w14:textId="547B4E31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a/ uczeń może być oceniany częściej z wykonywanych prac:</w:t>
      </w:r>
    </w:p>
    <w:p w14:paraId="43B696A7" w14:textId="77777777" w:rsidR="001E5F91" w:rsidRPr="001E5F91" w:rsidRDefault="001E5F91" w:rsidP="001E5F91">
      <w:pPr>
        <w:numPr>
          <w:ilvl w:val="0"/>
          <w:numId w:val="15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pisemnych prac zaliczeniowych: sprawdzianów,</w:t>
      </w:r>
    </w:p>
    <w:p w14:paraId="4EBE6147" w14:textId="77777777" w:rsidR="001E5F91" w:rsidRPr="001E5F91" w:rsidRDefault="001E5F91" w:rsidP="001E5F91">
      <w:pPr>
        <w:numPr>
          <w:ilvl w:val="0"/>
          <w:numId w:val="15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 różnych form aktywności: kartkówki, prace samodzielne: z tekstem, z atlasem, czy danymi statystycznymi, karty pracy,</w:t>
      </w:r>
    </w:p>
    <w:p w14:paraId="78A6CE1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23E08E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b/ uczeń może być oceniany co najmniej raz w roku ( w zależności od liczby godzin i poziomu intelektualnego klasy )  z innych form aktywności:</w:t>
      </w:r>
    </w:p>
    <w:p w14:paraId="10E83BCB" w14:textId="77777777" w:rsidR="001E5F91" w:rsidRPr="001E5F91" w:rsidRDefault="001E5F91" w:rsidP="001E5F91">
      <w:pPr>
        <w:numPr>
          <w:ilvl w:val="0"/>
          <w:numId w:val="14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rozpoznawanie obiektów na mapie </w:t>
      </w:r>
    </w:p>
    <w:p w14:paraId="384AA53A" w14:textId="77777777" w:rsidR="001E5F91" w:rsidRPr="001E5F91" w:rsidRDefault="001E5F91" w:rsidP="001E5F91">
      <w:pPr>
        <w:numPr>
          <w:ilvl w:val="0"/>
          <w:numId w:val="14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udział w dyskusjach lub praca w grupie,</w:t>
      </w:r>
    </w:p>
    <w:p w14:paraId="22B16AAE" w14:textId="21F96326" w:rsidR="001E5F91" w:rsidRPr="001E5F91" w:rsidRDefault="001E5F91" w:rsidP="001E5F91">
      <w:pPr>
        <w:numPr>
          <w:ilvl w:val="0"/>
          <w:numId w:val="14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prezentacj</w:t>
      </w:r>
      <w:r w:rsidR="0060248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 multimedialna</w:t>
      </w:r>
      <w:r w:rsidR="002E65AF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lub inna praca dodatkowa</w:t>
      </w:r>
    </w:p>
    <w:p w14:paraId="0B564911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</w:t>
      </w:r>
    </w:p>
    <w:p w14:paraId="083DB8F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13. Ocenianiu podlegają wiadomości i umiejętności ucznia.</w:t>
      </w:r>
    </w:p>
    <w:p w14:paraId="42EDA08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a) uczeń ma obowiązek:</w:t>
      </w:r>
    </w:p>
    <w:p w14:paraId="3133B80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- systematycznie uczyć się ( zawsze znać treść trzech ostatnich zajęć),     </w:t>
      </w:r>
    </w:p>
    <w:p w14:paraId="2828AB3B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- uzupełniać zeszyt przedmiotowy w razie nieobecności,</w:t>
      </w:r>
    </w:p>
    <w:p w14:paraId="3B3DCE7A" w14:textId="38FDAA50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</w:t>
      </w:r>
    </w:p>
    <w:p w14:paraId="02418582" w14:textId="77777777" w:rsidR="002E65AF" w:rsidRDefault="002E65AF" w:rsidP="002E65AF">
      <w:pPr>
        <w:spacing w:after="0"/>
        <w:ind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b) każdy sprawdzian jest zapowiadany z tygodniowym wyprzedzeniem i wpisany do </w:t>
      </w:r>
    </w:p>
    <w:p w14:paraId="4D26E234" w14:textId="1A88CDFF" w:rsidR="001E5F91" w:rsidRPr="001E5F91" w:rsidRDefault="002E65AF" w:rsidP="002E65AF">
      <w:pPr>
        <w:spacing w:after="0"/>
        <w:ind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</w:t>
      </w:r>
      <w:r w:rsidR="001E5F91"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terminarza.</w:t>
      </w:r>
    </w:p>
    <w:p w14:paraId="67C0D475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ze wszystkich sprawdzianów uczeń musi otrzymać ocenę. W przypadku braku oceny uczeń     otrzymuje po upływie 2 tygodni od terminu pracy ocenę niedostateczną. </w:t>
      </w:r>
    </w:p>
    <w:p w14:paraId="6BA37819" w14:textId="372C2A8F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uczeń, który opuścił każdą zapowiedzianą pracę ( test, sprawdzian, kartkówkę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, kartę pracy, pracę samodzie</w:t>
      </w:r>
      <w:r w:rsidR="009B25DD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ną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) ma obowiązek ja napisać na następnej lekcji. Po upływie terminu uczeń  otrzymuje ocenę niedostateczną. W przypadku długotrwałej nieobecności ucznia termin zaliczania prac zostaje uzgodniony z nauczycielem.</w:t>
      </w:r>
    </w:p>
    <w:p w14:paraId="794350FD" w14:textId="7588ADC5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e) kartkówki, </w:t>
      </w:r>
      <w:r w:rsidR="0060248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karty pracy</w:t>
      </w:r>
      <w:r w:rsidR="004120A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 prace samodzielne z 3 ostatnich lekcji, nie są zapowiadane i nie podlegają poprawie.</w:t>
      </w:r>
    </w:p>
    <w:p w14:paraId="2686E822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f) wszystkie prace wykonane przez ucznia po sprawdzeniu, są omówione na lekcji, pozostają w klasie i są do wglądu rodziców.</w:t>
      </w:r>
    </w:p>
    <w:p w14:paraId="20841B53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g) uczniowi, który ściągał ( i został przyłapany ) zostaje odebrana praca, a do dziennika wstawiona ocena niedostateczna z tej pracy. </w:t>
      </w:r>
    </w:p>
    <w:p w14:paraId="0718F0C2" w14:textId="19C6DAED" w:rsid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h) uczeń, który był na lekcji, ale nie pisał pracy – oddał pustą kartkę lub wcale nie oddał     pracy otrzymuje ocenę niedostateczną.</w:t>
      </w:r>
    </w:p>
    <w:p w14:paraId="7CC983B8" w14:textId="0DA7DF99" w:rsidR="00767DCE" w:rsidRPr="001E5F91" w:rsidRDefault="00767DCE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lastRenderedPageBreak/>
        <w:t>i) ucze</w:t>
      </w:r>
      <w:r w:rsidR="00837C3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ń,</w:t>
      </w:r>
      <w:r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który nie odrabia zadanych ćwicze</w:t>
      </w:r>
      <w:r w:rsidR="00837C3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ń w kartach pracy otrzymuje zapis brak zadania (</w:t>
      </w:r>
      <w:proofErr w:type="spellStart"/>
      <w:r w:rsidR="00837C3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bz</w:t>
      </w:r>
      <w:proofErr w:type="spellEnd"/>
      <w:r w:rsidR="00837C33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) do dziennika</w:t>
      </w:r>
    </w:p>
    <w:p w14:paraId="62D8FF6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9CA9305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14. Zasadą występowania oceny semestralnej i końcowej jest traktowanie w różnych proporcjach form odpowiedzi:</w:t>
      </w:r>
    </w:p>
    <w:p w14:paraId="2B76EBAD" w14:textId="2D7BF02D" w:rsidR="001E5F91" w:rsidRPr="001E5F91" w:rsidRDefault="001E5F91" w:rsidP="001E5F91">
      <w:pPr>
        <w:numPr>
          <w:ilvl w:val="0"/>
          <w:numId w:val="16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podstawą są prace zaliczeniowe pisemne:  </w:t>
      </w:r>
      <w:r w:rsidR="000869B8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sprawdziany działowe,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sprawdziany, kartkówki, prace samodzielne,</w:t>
      </w:r>
      <w:r w:rsidR="00602489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karty pracy,</w:t>
      </w:r>
    </w:p>
    <w:p w14:paraId="6255EAD5" w14:textId="72BC23D2" w:rsidR="003B19A1" w:rsidRPr="001E5F91" w:rsidRDefault="003B19A1" w:rsidP="003B19A1">
      <w:pPr>
        <w:numPr>
          <w:ilvl w:val="0"/>
          <w:numId w:val="16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systematyczna praca ucznia</w:t>
      </w:r>
    </w:p>
    <w:p w14:paraId="0C3C22EB" w14:textId="36B72766" w:rsidR="001E5F91" w:rsidRPr="001E5F91" w:rsidRDefault="003B19A1" w:rsidP="001E5F91">
      <w:pPr>
        <w:numPr>
          <w:ilvl w:val="0"/>
          <w:numId w:val="16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następnie aktywność i zainteresowanie przedmiotem</w:t>
      </w:r>
    </w:p>
    <w:p w14:paraId="7703C61B" w14:textId="77777777" w:rsidR="001E5F91" w:rsidRPr="001E5F91" w:rsidRDefault="001E5F91" w:rsidP="001E5F91">
      <w:pPr>
        <w:numPr>
          <w:ilvl w:val="0"/>
          <w:numId w:val="16"/>
        </w:num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wspierającymi jest prawidłowe wykonywanie prac dodatkowych prezentujących własne rozwiązanie, udział w dyskusjach, debatach, zajęciach terenowych, konkursach</w:t>
      </w:r>
    </w:p>
    <w:p w14:paraId="6959C2C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33934D4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15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Ocenę celującą na semestr lub koniec roku szkolnego otrzymuje uczeń, który uczęszcza na kółko geograficzne lub dodatkowe zajęcia prowadzone przez nauczyciela, reprezentuje szkołę w olimpiadach i konkursach geograficznych na etapie rejonowym, wojewódzkim i centralnym; otrzymuje oceny cząstkowe – celujące z zadań twórczych, złożonych i problemowych, bierze aktywny udział w lekcji posługując się biegle zdobytymi wiadomościami.</w:t>
      </w:r>
    </w:p>
    <w:p w14:paraId="35085A9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1C88E6E5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i/>
          <w:sz w:val="24"/>
          <w:szCs w:val="24"/>
          <w:lang w:val="pl-PL" w:eastAsia="pl-PL"/>
        </w:rPr>
        <w:t xml:space="preserve">Uczniowie z dysfunkcjami </w:t>
      </w:r>
    </w:p>
    <w:p w14:paraId="4B0E98F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0A0EF0EF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16.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uczniów, u których stwierdzono specyficzne trudności w nauce – dysfunkcje: dysleksję, dysortografię, dyskalkulię, dysgrafię i inne, stosuje się kryteria wymagań zgodne z zaleceniami poradni, opracowanym IPET –em, zaleceniami zespołu pomocy psychologiczno-pedagogicznej oraz  dostosowaniem do możliwości indywidualnych dziecka: np. wydłużenie czasu na pracach pisemnych, ocena treści merytorycznej pracy z pominięciem błędów ortograficznych, czy pisma i inne.</w:t>
      </w:r>
    </w:p>
    <w:p w14:paraId="7A3DB2F3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2C0701F9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17.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Wobec uczniów z niepełnosprawnością intelektualną w stopniu lekkim stosuje się wymagania na każdym poziomie. Uczniowie w/w realizują tę samą podstawę programową, co pozostali uczniowie.</w:t>
      </w:r>
    </w:p>
    <w:p w14:paraId="23E3844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pl-PL" w:eastAsia="pl-PL"/>
        </w:rPr>
      </w:pPr>
    </w:p>
    <w:p w14:paraId="6A574574" w14:textId="556B7E6A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18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. Przy ocenie ucznia z niepełnosprawnością intelektualną w stopniu lekkim pod uwagę brane są indywidualne osiągnięcia ucznia: zdobyte przez niego nowe umiejętności, aktywność na zajęciach, zaangażowanie w ćwiczenia na zajęciach, staranność, systematyczna praca, wkład pracy w naukę przedmiotu. Dla tych uczniów nauczyciel może przygotować karty prac przy realizacji danego zakresu materiału oraz organizuje na lekcji pomoc koleżeńską. </w:t>
      </w:r>
    </w:p>
    <w:p w14:paraId="311057E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5B09B7F9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19.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Prowadzenie zeszytu przedmiotowego jest obowiązkowe. </w:t>
      </w:r>
    </w:p>
    <w:p w14:paraId="1EE3B0F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009921C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20.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Dalsze postanowienia</w:t>
      </w:r>
    </w:p>
    <w:p w14:paraId="2A36F87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20.1. Sprawdzanie osiągnięć i postępów ucznia w nauce cechuje: obiektywizm, jawność, indywidualizacja, konsekwencja i systematyczność. </w:t>
      </w:r>
    </w:p>
    <w:p w14:paraId="19E7B5B8" w14:textId="2738C98F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20.2 Uczeń jest zobowiązany do posiadania podręcznika i zeszytu przedmiotowego oraz maturalnych kart pracy na rozszerzeniu. </w:t>
      </w:r>
    </w:p>
    <w:p w14:paraId="6933134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20.3 Uczeń ma prawo do dodatkowej oceny za wykonane prace nadobowiązkowe i nadprogramowe. </w:t>
      </w:r>
    </w:p>
    <w:p w14:paraId="677891C4" w14:textId="1B1954A4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20.4 Uczeń ma prawo do nieoceniania po dłuższej, usprawiedliwionej na piśmie nieobecności</w:t>
      </w:r>
      <w:r w:rsidR="000869B8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, po ustalenie z nauczycielem.</w:t>
      </w:r>
    </w:p>
    <w:p w14:paraId="177D04C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20.5 Uczeń ma prawo żądać od nauczyciela uzasadnienia otrzymanej oceny, w razie wątpliwości i niejasności. </w:t>
      </w:r>
    </w:p>
    <w:p w14:paraId="322C90A5" w14:textId="77777777" w:rsidR="001E5F91" w:rsidRPr="001E5F91" w:rsidRDefault="001E5F91" w:rsidP="001E5F91">
      <w:pPr>
        <w:spacing w:before="360" w:after="0"/>
        <w:ind w:right="685" w:firstLine="567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Calibri" w:hAnsi="Times New Roman" w:cs="Times New Roman"/>
          <w:b/>
          <w:sz w:val="24"/>
          <w:szCs w:val="24"/>
          <w:lang w:val="pl-PL"/>
        </w:rPr>
        <w:t>III. S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zczegółowe wymagania edukacyjne na poszczególne oceny:</w:t>
      </w:r>
    </w:p>
    <w:p w14:paraId="72B5E1AE" w14:textId="7018F694" w:rsidR="001E5F91" w:rsidRPr="001E5F91" w:rsidRDefault="001E5F91" w:rsidP="001E5F91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 xml:space="preserve">-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załącznik 1 – wymagania kl. I LO</w:t>
      </w:r>
      <w:r w:rsidR="007622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SP</w:t>
      </w:r>
    </w:p>
    <w:p w14:paraId="469FC4F3" w14:textId="13862625" w:rsidR="001E5F91" w:rsidRPr="001E5F91" w:rsidRDefault="001E5F91" w:rsidP="001E5F91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lastRenderedPageBreak/>
        <w:t>-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2 – wymagania kl. II LO</w:t>
      </w:r>
      <w:r w:rsidR="007622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po SP</w:t>
      </w:r>
    </w:p>
    <w:p w14:paraId="7A53781D" w14:textId="48898DD6" w:rsidR="001E5F91" w:rsidRPr="001E5F91" w:rsidRDefault="001E5F91" w:rsidP="001E5F91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3 – wymagania kl. II</w:t>
      </w:r>
      <w:r w:rsidR="00726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</w:t>
      </w:r>
      <w:r w:rsidR="007622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LO</w:t>
      </w:r>
      <w:r w:rsidR="00B17C5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726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 SP</w:t>
      </w:r>
    </w:p>
    <w:p w14:paraId="6F33E891" w14:textId="1BCA2D0E" w:rsidR="001E5F91" w:rsidRDefault="001E5F91" w:rsidP="001E5F91">
      <w:pPr>
        <w:spacing w:before="100" w:beforeAutospacing="1" w:after="100" w:afterAutospacing="1"/>
        <w:ind w:left="567" w:right="685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8"/>
          <w:szCs w:val="28"/>
          <w:lang w:val="pl-PL" w:eastAsia="pl-PL"/>
        </w:rPr>
        <w:t>-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załącznik 4 – wymagania kl. </w:t>
      </w:r>
      <w:r w:rsidR="0076228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I</w:t>
      </w:r>
      <w:r w:rsidR="003B19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V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LO</w:t>
      </w:r>
      <w:r w:rsidR="00B17C50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</w:t>
      </w:r>
      <w:r w:rsidR="00726B4A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po SP</w:t>
      </w:r>
    </w:p>
    <w:p w14:paraId="356E0294" w14:textId="77777777" w:rsidR="001E5F91" w:rsidRPr="001E5F91" w:rsidRDefault="001E5F91" w:rsidP="001E5F91">
      <w:pPr>
        <w:spacing w:before="100" w:beforeAutospacing="1" w:after="100" w:afterAutospacing="1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VI.</w:t>
      </w:r>
      <w:r w:rsidRPr="001E5F91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Z</w:t>
      </w: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asady poprawiania ocen cząstkowych, semestralnej i rocznej.</w:t>
      </w:r>
    </w:p>
    <w:p w14:paraId="5865C400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1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 Uczniowie mają prawo do poprawy  ocen :</w:t>
      </w:r>
    </w:p>
    <w:p w14:paraId="531D24D7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a) z prac pisemnych: sprawdzianów, w ciągu 2 tygodni od oddania sprawdzonych prac; termin poprawy ustala nauczyciel (na lekcji geografii lub po lekcjach )</w:t>
      </w:r>
    </w:p>
    <w:p w14:paraId="201B3B1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b) kartkówek, kart pracy,  prac samodzielnych i innych bieżących prac uczniowie nie poprawiają,</w:t>
      </w:r>
    </w:p>
    <w:p w14:paraId="4FB6221E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c) prawo poprawy przysługuje jeden raz do danej pracy, </w:t>
      </w:r>
    </w:p>
    <w:p w14:paraId="1947A70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d) zakres materiału na poprawę jest taki sam jak dla planowanej pracy z tym, że nauczyciel decyduje o nowym układzie pytań, czy zadań,</w:t>
      </w:r>
    </w:p>
    <w:p w14:paraId="6CE06281" w14:textId="23C8B71F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e) ocenę z poprawionej pracy wpisuje się w dzienniku tuż obok wystawionej oceny, umieszczając </w:t>
      </w:r>
      <w:r w:rsidR="003B19A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ją w nawiasie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(np.1/4; 3/2)</w:t>
      </w:r>
    </w:p>
    <w:p w14:paraId="772FE552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f) wszystkie zapowiedziane prace uczeń ma obowiązek napisać, w razie nieobecności ucznia na następnej lekcji.</w:t>
      </w:r>
    </w:p>
    <w:p w14:paraId="037D81BD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00E6E863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2.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Uczeń ma prawo do podwyższenia oceny rocznej niż przewidywana z przedmiotu na zasadach ujętych w statucie szkoły. Na podstawie  egzaminu podwyższającego ocenę ocena ucznia z przedmiotu może być </w:t>
      </w: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ab/>
        <w:t>podwyższona lub pozostać niezmieniona. Ustalona ocena jest ostateczna. Egzamin podwyższający ocenę przeprowadzany jest na pisemny wniosek ucznia lub jego rodziców (prawnych opiekunów) w ciągu  trzech dni od jego złożenia, najpóźniej na trzy dni przed klasyfikacyjnym zebraniem rady pedagogicznej.</w:t>
      </w:r>
    </w:p>
    <w:p w14:paraId="356DBE56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1E5F91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                                                           </w:t>
      </w:r>
    </w:p>
    <w:p w14:paraId="4E2BAEB4" w14:textId="77777777" w:rsidR="001E5F91" w:rsidRPr="001E5F91" w:rsidRDefault="001E5F91" w:rsidP="001E5F91">
      <w:pPr>
        <w:spacing w:after="0"/>
        <w:ind w:left="567" w:right="623"/>
        <w:jc w:val="both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</w:p>
    <w:p w14:paraId="7CD9FCF0" w14:textId="77777777" w:rsidR="00575350" w:rsidRPr="001E5F91" w:rsidRDefault="00575350">
      <w:pPr>
        <w:rPr>
          <w:lang w:val="pl-PL"/>
        </w:rPr>
      </w:pPr>
    </w:p>
    <w:sectPr w:rsidR="00575350" w:rsidRPr="001E5F91" w:rsidSect="0013591D">
      <w:footerReference w:type="even" r:id="rId7"/>
      <w:footerReference w:type="default" r:id="rId8"/>
      <w:pgSz w:w="11906" w:h="16838" w:code="9"/>
      <w:pgMar w:top="680" w:right="680" w:bottom="680" w:left="68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7D9E1" w14:textId="77777777" w:rsidR="00C91737" w:rsidRDefault="00C91737">
      <w:pPr>
        <w:spacing w:after="0"/>
      </w:pPr>
      <w:r>
        <w:separator/>
      </w:r>
    </w:p>
  </w:endnote>
  <w:endnote w:type="continuationSeparator" w:id="0">
    <w:p w14:paraId="57ACE0C7" w14:textId="77777777" w:rsidR="00C91737" w:rsidRDefault="00C917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A468" w14:textId="77777777" w:rsidR="00575350" w:rsidRDefault="001E5F91" w:rsidP="004B38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02EB91" w14:textId="77777777" w:rsidR="00575350" w:rsidRDefault="0057535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500D0" w14:textId="77777777" w:rsidR="00575350" w:rsidRDefault="001E5F91" w:rsidP="004B38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6</w:t>
    </w:r>
    <w:r>
      <w:rPr>
        <w:rStyle w:val="Numerstrony"/>
      </w:rPr>
      <w:fldChar w:fldCharType="end"/>
    </w:r>
  </w:p>
  <w:p w14:paraId="666CF49E" w14:textId="77777777" w:rsidR="00575350" w:rsidRDefault="005753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9661" w14:textId="77777777" w:rsidR="00C91737" w:rsidRDefault="00C91737">
      <w:pPr>
        <w:spacing w:after="0"/>
      </w:pPr>
      <w:r>
        <w:separator/>
      </w:r>
    </w:p>
  </w:footnote>
  <w:footnote w:type="continuationSeparator" w:id="0">
    <w:p w14:paraId="6D40A6C4" w14:textId="77777777" w:rsidR="00C91737" w:rsidRDefault="00C917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3B74"/>
    <w:multiLevelType w:val="hybridMultilevel"/>
    <w:tmpl w:val="377876DC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" w15:restartNumberingAfterBreak="0">
    <w:nsid w:val="0B95765F"/>
    <w:multiLevelType w:val="hybridMultilevel"/>
    <w:tmpl w:val="0970483A"/>
    <w:lvl w:ilvl="0" w:tplc="4FA2638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3BA6"/>
    <w:multiLevelType w:val="multilevel"/>
    <w:tmpl w:val="C3B21CA4"/>
    <w:styleLink w:val="Statut"/>
    <w:lvl w:ilvl="0">
      <w:start w:val="1"/>
      <w:numFmt w:val="upperRoman"/>
      <w:suff w:val="nothing"/>
      <w:lvlText w:val="Rozdział %1"/>
      <w:lvlJc w:val="left"/>
      <w:pPr>
        <w:ind w:left="454" w:firstLine="0"/>
      </w:pPr>
      <w:rPr>
        <w:rFonts w:ascii="Times New Roman" w:hAnsi="Times New Roman" w:hint="default"/>
        <w:b/>
        <w:spacing w:val="0"/>
        <w:position w:val="0"/>
        <w:sz w:val="24"/>
      </w:rPr>
    </w:lvl>
    <w:lvl w:ilvl="1">
      <w:start w:val="1"/>
      <w:numFmt w:val="decimal"/>
      <w:suff w:val="nothing"/>
      <w:lvlText w:val="§ %2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suff w:val="space"/>
      <w:lvlText w:val="%3."/>
      <w:lvlJc w:val="left"/>
      <w:pPr>
        <w:ind w:left="454" w:hanging="454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907" w:hanging="45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361" w:hanging="454"/>
      </w:pPr>
      <w:rPr>
        <w:rFonts w:ascii="Times New Roman" w:hAnsi="Times New Roman" w:hint="default"/>
        <w:sz w:val="24"/>
      </w:rPr>
    </w:lvl>
    <w:lvl w:ilvl="5">
      <w:start w:val="1"/>
      <w:numFmt w:val="upperLetter"/>
      <w:suff w:val="space"/>
      <w:lvlText w:val="%6)"/>
      <w:lvlJc w:val="left"/>
      <w:pPr>
        <w:ind w:left="1814" w:hanging="453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ind w:left="454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54" w:firstLine="0"/>
      </w:pPr>
      <w:rPr>
        <w:rFonts w:hint="default"/>
      </w:rPr>
    </w:lvl>
  </w:abstractNum>
  <w:abstractNum w:abstractNumId="3" w15:restartNumberingAfterBreak="0">
    <w:nsid w:val="25266454"/>
    <w:multiLevelType w:val="hybridMultilevel"/>
    <w:tmpl w:val="78D8919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B3BEF"/>
    <w:multiLevelType w:val="hybridMultilevel"/>
    <w:tmpl w:val="EFECC402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5" w15:restartNumberingAfterBreak="0">
    <w:nsid w:val="359968DD"/>
    <w:multiLevelType w:val="hybridMultilevel"/>
    <w:tmpl w:val="73A4EFB8"/>
    <w:lvl w:ilvl="0" w:tplc="04150001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6" w15:restartNumberingAfterBreak="0">
    <w:nsid w:val="408E3711"/>
    <w:multiLevelType w:val="hybridMultilevel"/>
    <w:tmpl w:val="ACFA8D1C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474575C8"/>
    <w:multiLevelType w:val="hybridMultilevel"/>
    <w:tmpl w:val="76FAB768"/>
    <w:lvl w:ilvl="0" w:tplc="0415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8" w15:restartNumberingAfterBreak="0">
    <w:nsid w:val="5DAF405C"/>
    <w:multiLevelType w:val="hybridMultilevel"/>
    <w:tmpl w:val="8286E5FE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6B1011BB"/>
    <w:multiLevelType w:val="hybridMultilevel"/>
    <w:tmpl w:val="CF9ADE7A"/>
    <w:lvl w:ilvl="0" w:tplc="041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 w15:restartNumberingAfterBreak="0">
    <w:nsid w:val="76600834"/>
    <w:multiLevelType w:val="hybridMultilevel"/>
    <w:tmpl w:val="CF6E35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A2616"/>
    <w:multiLevelType w:val="hybridMultilevel"/>
    <w:tmpl w:val="B2FA937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457311"/>
    <w:multiLevelType w:val="hybridMultilevel"/>
    <w:tmpl w:val="3510F01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F885BC0"/>
    <w:multiLevelType w:val="multilevel"/>
    <w:tmpl w:val="C3B21CA4"/>
    <w:numStyleLink w:val="Statut"/>
  </w:abstractNum>
  <w:num w:numId="1" w16cid:durableId="944003825">
    <w:abstractNumId w:val="2"/>
  </w:num>
  <w:num w:numId="2" w16cid:durableId="369577261">
    <w:abstractNumId w:val="2"/>
  </w:num>
  <w:num w:numId="3" w16cid:durableId="1528300463">
    <w:abstractNumId w:val="2"/>
  </w:num>
  <w:num w:numId="4" w16cid:durableId="1692418257">
    <w:abstractNumId w:val="2"/>
  </w:num>
  <w:num w:numId="5" w16cid:durableId="708607997">
    <w:abstractNumId w:val="2"/>
    <w:lvlOverride w:ilvl="0">
      <w:lvl w:ilvl="0">
        <w:start w:val="1"/>
        <w:numFmt w:val="upperRoman"/>
        <w:suff w:val="nothing"/>
        <w:lvlText w:val="Rozdział %1"/>
        <w:lvlJc w:val="left"/>
        <w:pPr>
          <w:ind w:left="454" w:firstLine="0"/>
        </w:pPr>
        <w:rPr>
          <w:rFonts w:ascii="Times New Roman" w:hAnsi="Times New Roman" w:hint="default"/>
          <w:b/>
          <w:spacing w:val="0"/>
          <w:position w:val="0"/>
          <w:sz w:val="24"/>
        </w:rPr>
      </w:lvl>
    </w:lvlOverride>
    <w:lvlOverride w:ilvl="1">
      <w:lvl w:ilvl="1">
        <w:start w:val="1"/>
        <w:numFmt w:val="decimal"/>
        <w:suff w:val="nothing"/>
        <w:lvlText w:val="§ %2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454" w:hanging="454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907" w:hanging="453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1361" w:hanging="454"/>
        </w:pPr>
        <w:rPr>
          <w:rFonts w:ascii="Times New Roman" w:hAnsi="Times New Roman" w:hint="default"/>
          <w:sz w:val="24"/>
        </w:rPr>
      </w:lvl>
    </w:lvlOverride>
    <w:lvlOverride w:ilvl="5">
      <w:lvl w:ilvl="5">
        <w:start w:val="1"/>
        <w:numFmt w:val="upperLetter"/>
        <w:suff w:val="space"/>
        <w:lvlText w:val="%6)"/>
        <w:lvlJc w:val="left"/>
        <w:pPr>
          <w:ind w:left="1814" w:hanging="453"/>
        </w:pPr>
        <w:rPr>
          <w:rFonts w:ascii="Times New Roman" w:hAnsi="Times New Roman" w:hint="default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54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454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454" w:firstLine="0"/>
        </w:pPr>
        <w:rPr>
          <w:rFonts w:hint="default"/>
        </w:rPr>
      </w:lvl>
    </w:lvlOverride>
  </w:num>
  <w:num w:numId="6" w16cid:durableId="168836605">
    <w:abstractNumId w:val="13"/>
  </w:num>
  <w:num w:numId="7" w16cid:durableId="2131047076">
    <w:abstractNumId w:val="2"/>
    <w:lvlOverride w:ilvl="0">
      <w:lvl w:ilvl="0">
        <w:start w:val="1"/>
        <w:numFmt w:val="upperRoman"/>
        <w:suff w:val="nothing"/>
        <w:lvlText w:val="Rozdział %1"/>
        <w:lvlJc w:val="left"/>
        <w:pPr>
          <w:ind w:left="0" w:firstLine="0"/>
        </w:pPr>
        <w:rPr>
          <w:rFonts w:ascii="Times New Roman" w:hAnsi="Times New Roman" w:hint="default"/>
          <w:b/>
          <w:spacing w:val="0"/>
          <w:position w:val="0"/>
          <w:sz w:val="24"/>
        </w:rPr>
      </w:lvl>
    </w:lvlOverride>
    <w:lvlOverride w:ilvl="1">
      <w:lvl w:ilvl="1">
        <w:start w:val="1"/>
        <w:numFmt w:val="decimal"/>
        <w:suff w:val="nothing"/>
        <w:lvlText w:val="§ %2"/>
        <w:lvlJc w:val="left"/>
        <w:pPr>
          <w:ind w:left="0" w:firstLine="0"/>
        </w:pPr>
        <w:rPr>
          <w:rFonts w:ascii="Times New Roman" w:hAnsi="Times New Roman" w:hint="default"/>
          <w:b/>
          <w:i w:val="0"/>
          <w:sz w:val="24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3">
      <w:lvl w:ilvl="3">
        <w:start w:val="1"/>
        <w:numFmt w:val="decimal"/>
        <w:suff w:val="space"/>
        <w:lvlText w:val="%4)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4">
      <w:lvl w:ilvl="4">
        <w:start w:val="1"/>
        <w:numFmt w:val="lowerLetter"/>
        <w:suff w:val="space"/>
        <w:lvlText w:val="%5)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5">
      <w:lvl w:ilvl="5">
        <w:start w:val="1"/>
        <w:numFmt w:val="upperLetter"/>
        <w:suff w:val="space"/>
        <w:lvlText w:val="%6)"/>
        <w:lvlJc w:val="left"/>
        <w:pPr>
          <w:ind w:left="0" w:firstLine="0"/>
        </w:pPr>
        <w:rPr>
          <w:rFonts w:ascii="Times New Roman" w:hAnsi="Times New Roman" w:hint="default"/>
          <w:sz w:val="24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0" w:firstLine="0"/>
        </w:pPr>
        <w:rPr>
          <w:rFonts w:hint="default"/>
        </w:rPr>
      </w:lvl>
    </w:lvlOverride>
  </w:num>
  <w:num w:numId="8" w16cid:durableId="437026582">
    <w:abstractNumId w:val="3"/>
  </w:num>
  <w:num w:numId="9" w16cid:durableId="509221491">
    <w:abstractNumId w:val="5"/>
  </w:num>
  <w:num w:numId="10" w16cid:durableId="1191605885">
    <w:abstractNumId w:val="0"/>
  </w:num>
  <w:num w:numId="11" w16cid:durableId="1910847126">
    <w:abstractNumId w:val="11"/>
  </w:num>
  <w:num w:numId="12" w16cid:durableId="1964146316">
    <w:abstractNumId w:val="12"/>
  </w:num>
  <w:num w:numId="13" w16cid:durableId="1037314088">
    <w:abstractNumId w:val="6"/>
  </w:num>
  <w:num w:numId="14" w16cid:durableId="1847474531">
    <w:abstractNumId w:val="9"/>
  </w:num>
  <w:num w:numId="15" w16cid:durableId="1830439550">
    <w:abstractNumId w:val="8"/>
  </w:num>
  <w:num w:numId="16" w16cid:durableId="1485781455">
    <w:abstractNumId w:val="4"/>
  </w:num>
  <w:num w:numId="17" w16cid:durableId="742291304">
    <w:abstractNumId w:val="7"/>
  </w:num>
  <w:num w:numId="18" w16cid:durableId="1602571155">
    <w:abstractNumId w:val="10"/>
  </w:num>
  <w:num w:numId="19" w16cid:durableId="150924646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0999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91"/>
    <w:rsid w:val="000869B8"/>
    <w:rsid w:val="001E5F91"/>
    <w:rsid w:val="0020116F"/>
    <w:rsid w:val="00203110"/>
    <w:rsid w:val="002A2689"/>
    <w:rsid w:val="002E65AF"/>
    <w:rsid w:val="00345580"/>
    <w:rsid w:val="003B19A1"/>
    <w:rsid w:val="004120A3"/>
    <w:rsid w:val="004A32E5"/>
    <w:rsid w:val="00575350"/>
    <w:rsid w:val="005F4C80"/>
    <w:rsid w:val="00602489"/>
    <w:rsid w:val="00713E96"/>
    <w:rsid w:val="00726B4A"/>
    <w:rsid w:val="007360D9"/>
    <w:rsid w:val="0074794E"/>
    <w:rsid w:val="00762281"/>
    <w:rsid w:val="00767DCE"/>
    <w:rsid w:val="0082201C"/>
    <w:rsid w:val="00837C33"/>
    <w:rsid w:val="008B00C0"/>
    <w:rsid w:val="0093717E"/>
    <w:rsid w:val="009B25DD"/>
    <w:rsid w:val="00AD34D9"/>
    <w:rsid w:val="00B17C50"/>
    <w:rsid w:val="00B32350"/>
    <w:rsid w:val="00C91737"/>
    <w:rsid w:val="00CE6009"/>
    <w:rsid w:val="00D6643C"/>
    <w:rsid w:val="00DE33A9"/>
    <w:rsid w:val="00E032AB"/>
    <w:rsid w:val="00E24F97"/>
    <w:rsid w:val="00EC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9601"/>
  <w15:chartTrackingRefBased/>
  <w15:docId w15:val="{5863BAEA-DEA8-4856-8DD4-6A2E6E18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6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atut">
    <w:name w:val="Statut"/>
    <w:uiPriority w:val="99"/>
    <w:rsid w:val="00DE33A9"/>
    <w:pPr>
      <w:numPr>
        <w:numId w:val="1"/>
      </w:numPr>
    </w:pPr>
  </w:style>
  <w:style w:type="paragraph" w:customStyle="1" w:styleId="5Tekstpunktowany-poziom1">
    <w:name w:val="5. Tekst punktowany - poziom 1"/>
    <w:basedOn w:val="Tekstpodstawowy"/>
    <w:link w:val="5Tekstpunktowany-poziom1Znak"/>
    <w:uiPriority w:val="1"/>
    <w:qFormat/>
    <w:rsid w:val="00DE33A9"/>
    <w:pPr>
      <w:widowControl w:val="0"/>
      <w:spacing w:before="35" w:after="0"/>
      <w:ind w:right="1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Tekstpunktowany-poziom1Znak">
    <w:name w:val="5. Tekst punktowany - poziom 1 Znak"/>
    <w:basedOn w:val="Domylnaczcionkaakapitu"/>
    <w:link w:val="5Tekstpunktowany-poziom1"/>
    <w:uiPriority w:val="1"/>
    <w:rsid w:val="00DE33A9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E33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E33A9"/>
  </w:style>
  <w:style w:type="paragraph" w:styleId="Stopka">
    <w:name w:val="footer"/>
    <w:basedOn w:val="Normalny"/>
    <w:link w:val="StopkaZnak"/>
    <w:rsid w:val="001E5F91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8"/>
      <w:szCs w:val="28"/>
      <w:lang w:val="pl-PL" w:eastAsia="pl-PL"/>
    </w:rPr>
  </w:style>
  <w:style w:type="character" w:customStyle="1" w:styleId="StopkaZnak">
    <w:name w:val="Stopka Znak"/>
    <w:basedOn w:val="Domylnaczcionkaakapitu"/>
    <w:link w:val="Stopka"/>
    <w:rsid w:val="001E5F91"/>
    <w:rPr>
      <w:rFonts w:ascii="Times New Roman" w:eastAsia="Times New Roman" w:hAnsi="Times New Roman" w:cs="Times New Roman"/>
      <w:sz w:val="28"/>
      <w:szCs w:val="28"/>
      <w:lang w:val="pl-PL" w:eastAsia="pl-PL"/>
    </w:rPr>
  </w:style>
  <w:style w:type="character" w:styleId="Numerstrony">
    <w:name w:val="page number"/>
    <w:basedOn w:val="Domylnaczcionkaakapitu"/>
    <w:rsid w:val="001E5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2128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</dc:creator>
  <cp:keywords/>
  <dc:description/>
  <cp:lastModifiedBy>Jolanta Kadler</cp:lastModifiedBy>
  <cp:revision>11</cp:revision>
  <dcterms:created xsi:type="dcterms:W3CDTF">2019-09-03T15:46:00Z</dcterms:created>
  <dcterms:modified xsi:type="dcterms:W3CDTF">2025-03-26T06:48:00Z</dcterms:modified>
</cp:coreProperties>
</file>