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1" w:rsidRDefault="00BC733F">
      <w:pPr>
        <w:pStyle w:val="Nagwek1"/>
        <w:spacing w:before="74"/>
        <w:jc w:val="center"/>
        <w:rPr>
          <w:lang w:val="pl-PL"/>
        </w:rPr>
      </w:pPr>
      <w:bookmarkStart w:id="0" w:name="_GoBack"/>
      <w:bookmarkEnd w:id="0"/>
      <w:r>
        <w:rPr>
          <w:lang w:val="pl-PL"/>
        </w:rPr>
        <w:t>PRZEDMIOTOWE ZASADY OCENIANIA Z RELIGII</w:t>
      </w:r>
    </w:p>
    <w:p w:rsidR="00307941" w:rsidRDefault="00BC733F">
      <w:pPr>
        <w:pStyle w:val="Standard"/>
        <w:spacing w:before="8"/>
        <w:ind w:left="114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RZYMSKO-KATOLICKIEJ W LICEUM OGÓLNOKSZTAŁCĄCYM</w:t>
      </w:r>
    </w:p>
    <w:p w:rsidR="00307941" w:rsidRDefault="00BC733F">
      <w:pPr>
        <w:pStyle w:val="Standard"/>
        <w:spacing w:before="8"/>
        <w:ind w:left="114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I BRANŻOWEJ SZKOLE I STOPNIA</w:t>
      </w:r>
    </w:p>
    <w:p w:rsidR="00307941" w:rsidRDefault="00307941">
      <w:pPr>
        <w:pStyle w:val="Textbody"/>
        <w:spacing w:before="4" w:line="360" w:lineRule="auto"/>
        <w:ind w:left="0"/>
        <w:rPr>
          <w:b/>
          <w:sz w:val="22"/>
          <w:szCs w:val="22"/>
          <w:lang w:val="pl-PL"/>
        </w:rPr>
      </w:pPr>
    </w:p>
    <w:p w:rsidR="00307941" w:rsidRPr="00E4458A" w:rsidRDefault="00BC733F">
      <w:pPr>
        <w:pStyle w:val="Nagwek2"/>
        <w:spacing w:before="0" w:line="360" w:lineRule="auto"/>
        <w:rPr>
          <w:lang w:val="pl-PL"/>
        </w:rPr>
      </w:pPr>
      <w:r w:rsidRPr="00E4458A">
        <w:rPr>
          <w:lang w:val="pl-PL"/>
        </w:rPr>
        <w:t>I . Dokumenty będące podstawą ustalenia wymagań programowych.</w:t>
      </w:r>
    </w:p>
    <w:p w:rsidR="00307941" w:rsidRPr="00E4458A" w:rsidRDefault="00BC733F">
      <w:pPr>
        <w:pStyle w:val="Standard"/>
        <w:shd w:val="clear" w:color="auto" w:fill="FFFFFF"/>
        <w:spacing w:line="360" w:lineRule="auto"/>
        <w:ind w:left="118"/>
        <w:rPr>
          <w:color w:val="000000"/>
          <w:sz w:val="24"/>
          <w:szCs w:val="24"/>
          <w:lang w:val="pl-PL"/>
        </w:rPr>
      </w:pPr>
      <w:r w:rsidRPr="00E4458A">
        <w:rPr>
          <w:color w:val="000000"/>
          <w:sz w:val="24"/>
          <w:szCs w:val="24"/>
          <w:lang w:val="pl-PL"/>
        </w:rPr>
        <w:t>PZO wynika, że:</w:t>
      </w:r>
    </w:p>
    <w:p w:rsidR="00307941" w:rsidRPr="00E4458A" w:rsidRDefault="00BC733F">
      <w:pPr>
        <w:pStyle w:val="Standard"/>
        <w:numPr>
          <w:ilvl w:val="0"/>
          <w:numId w:val="8"/>
        </w:numPr>
        <w:shd w:val="clear" w:color="auto" w:fill="FFFFFF"/>
        <w:tabs>
          <w:tab w:val="left" w:pos="-914"/>
          <w:tab w:val="left" w:pos="-913"/>
        </w:tabs>
        <w:spacing w:before="10" w:line="360" w:lineRule="auto"/>
        <w:rPr>
          <w:color w:val="000000"/>
          <w:sz w:val="24"/>
          <w:szCs w:val="24"/>
          <w:lang w:val="pl-PL"/>
        </w:rPr>
      </w:pPr>
      <w:r w:rsidRPr="00E4458A">
        <w:rPr>
          <w:color w:val="000000"/>
          <w:sz w:val="24"/>
          <w:szCs w:val="24"/>
          <w:lang w:val="pl-PL"/>
        </w:rPr>
        <w:t>Statutu GZS</w:t>
      </w:r>
    </w:p>
    <w:p w:rsidR="00307941" w:rsidRPr="00E4458A" w:rsidRDefault="00BC733F">
      <w:pPr>
        <w:pStyle w:val="Standard"/>
        <w:numPr>
          <w:ilvl w:val="0"/>
          <w:numId w:val="7"/>
        </w:numPr>
        <w:shd w:val="clear" w:color="auto" w:fill="FFFFFF"/>
        <w:tabs>
          <w:tab w:val="left" w:pos="2473"/>
          <w:tab w:val="left" w:pos="2474"/>
        </w:tabs>
        <w:spacing w:before="9" w:line="360" w:lineRule="auto"/>
        <w:ind w:left="1559" w:right="123" w:hanging="360"/>
        <w:rPr>
          <w:color w:val="000000"/>
          <w:sz w:val="24"/>
          <w:szCs w:val="24"/>
          <w:lang w:val="pl-PL"/>
        </w:rPr>
      </w:pPr>
      <w:r w:rsidRPr="00E4458A">
        <w:rPr>
          <w:color w:val="000000"/>
          <w:sz w:val="24"/>
          <w:szCs w:val="24"/>
          <w:lang w:val="pl-PL"/>
        </w:rPr>
        <w:t xml:space="preserve">Konferencja Episkopatu Polski, Dyrektorium </w:t>
      </w:r>
      <w:r w:rsidRPr="00E4458A">
        <w:rPr>
          <w:color w:val="000000"/>
          <w:sz w:val="24"/>
          <w:szCs w:val="24"/>
          <w:lang w:val="pl-PL"/>
        </w:rPr>
        <w:t>katechetyczne Kościoła katolickiego w Polsce, Wydawnictwo WAM, Kraków 2001,</w:t>
      </w:r>
    </w:p>
    <w:p w:rsidR="00307941" w:rsidRPr="00E4458A" w:rsidRDefault="00BC733F">
      <w:pPr>
        <w:pStyle w:val="Standard"/>
        <w:numPr>
          <w:ilvl w:val="0"/>
          <w:numId w:val="7"/>
        </w:numPr>
        <w:shd w:val="clear" w:color="auto" w:fill="FFFFFF"/>
        <w:tabs>
          <w:tab w:val="left" w:pos="2473"/>
          <w:tab w:val="left" w:pos="2474"/>
        </w:tabs>
        <w:spacing w:before="2" w:line="360" w:lineRule="auto"/>
        <w:ind w:left="1559" w:right="110" w:hanging="360"/>
        <w:rPr>
          <w:sz w:val="24"/>
          <w:szCs w:val="24"/>
        </w:rPr>
      </w:pPr>
      <w:r w:rsidRPr="00E4458A">
        <w:rPr>
          <w:color w:val="000000"/>
          <w:sz w:val="24"/>
          <w:szCs w:val="24"/>
          <w:lang w:val="pl-PL"/>
        </w:rPr>
        <w:t>Konferencja Episkopatu Polski, Podstawa programowa katechezy Kościoła katolickiego w Polsce</w:t>
      </w:r>
      <w:r w:rsidRPr="00E4458A">
        <w:rPr>
          <w:sz w:val="24"/>
          <w:szCs w:val="24"/>
          <w:lang w:val="pl-PL"/>
        </w:rPr>
        <w:t xml:space="preserve"> 2018,</w:t>
      </w:r>
    </w:p>
    <w:p w:rsidR="00307941" w:rsidRPr="00E4458A" w:rsidRDefault="00BC733F">
      <w:pPr>
        <w:pStyle w:val="Standard"/>
        <w:numPr>
          <w:ilvl w:val="0"/>
          <w:numId w:val="7"/>
        </w:numPr>
        <w:shd w:val="clear" w:color="auto" w:fill="FFFFFF"/>
        <w:tabs>
          <w:tab w:val="left" w:pos="2473"/>
          <w:tab w:val="left" w:pos="2474"/>
          <w:tab w:val="left" w:pos="3885"/>
          <w:tab w:val="left" w:pos="5191"/>
          <w:tab w:val="left" w:pos="6077"/>
          <w:tab w:val="left" w:pos="7129"/>
          <w:tab w:val="left" w:pos="8314"/>
          <w:tab w:val="left" w:pos="9098"/>
          <w:tab w:val="left" w:pos="11149"/>
        </w:tabs>
        <w:spacing w:before="2" w:line="360" w:lineRule="auto"/>
        <w:ind w:left="1559" w:right="113" w:hanging="36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 xml:space="preserve">Komisja Wychowania Katolickiego </w:t>
      </w:r>
      <w:r w:rsidRPr="00E4458A">
        <w:rPr>
          <w:color w:val="000000"/>
          <w:sz w:val="24"/>
          <w:szCs w:val="24"/>
          <w:lang w:val="pl-PL"/>
        </w:rPr>
        <w:t>Konferencj</w:t>
      </w:r>
      <w:r w:rsidRPr="00E4458A">
        <w:rPr>
          <w:sz w:val="24"/>
          <w:szCs w:val="24"/>
          <w:lang w:val="pl-PL"/>
        </w:rPr>
        <w:t xml:space="preserve">i </w:t>
      </w:r>
      <w:r w:rsidRPr="00E4458A">
        <w:rPr>
          <w:color w:val="000000"/>
          <w:sz w:val="24"/>
          <w:szCs w:val="24"/>
          <w:lang w:val="pl-PL"/>
        </w:rPr>
        <w:t>Episkopatu</w:t>
      </w:r>
      <w:r w:rsidRPr="00E4458A">
        <w:rPr>
          <w:sz w:val="24"/>
          <w:szCs w:val="24"/>
          <w:lang w:val="pl-PL"/>
        </w:rPr>
        <w:t xml:space="preserve"> </w:t>
      </w:r>
      <w:r w:rsidRPr="00E4458A">
        <w:rPr>
          <w:color w:val="000000"/>
          <w:sz w:val="24"/>
          <w:szCs w:val="24"/>
          <w:lang w:val="pl-PL"/>
        </w:rPr>
        <w:t>Polski,</w:t>
      </w:r>
      <w:r w:rsidRPr="00E4458A">
        <w:rPr>
          <w:sz w:val="24"/>
          <w:szCs w:val="24"/>
          <w:lang w:val="pl-PL"/>
        </w:rPr>
        <w:t xml:space="preserve"> </w:t>
      </w:r>
      <w:r w:rsidRPr="00E4458A">
        <w:rPr>
          <w:color w:val="000000"/>
          <w:sz w:val="24"/>
          <w:szCs w:val="24"/>
          <w:lang w:val="pl-PL"/>
        </w:rPr>
        <w:t>Program</w:t>
      </w:r>
      <w:r w:rsidRPr="00E4458A">
        <w:rPr>
          <w:sz w:val="24"/>
          <w:szCs w:val="24"/>
          <w:lang w:val="pl-PL"/>
        </w:rPr>
        <w:t xml:space="preserve"> </w:t>
      </w:r>
      <w:r w:rsidRPr="00E4458A">
        <w:rPr>
          <w:color w:val="000000"/>
          <w:sz w:val="24"/>
          <w:szCs w:val="24"/>
          <w:lang w:val="pl-PL"/>
        </w:rPr>
        <w:t>nauczania</w:t>
      </w:r>
      <w:r w:rsidRPr="00E4458A">
        <w:rPr>
          <w:sz w:val="24"/>
          <w:szCs w:val="24"/>
          <w:lang w:val="pl-PL"/>
        </w:rPr>
        <w:t xml:space="preserve"> </w:t>
      </w:r>
      <w:r w:rsidRPr="00E4458A">
        <w:rPr>
          <w:color w:val="000000"/>
          <w:sz w:val="24"/>
          <w:szCs w:val="24"/>
          <w:lang w:val="pl-PL"/>
        </w:rPr>
        <w:t>religii</w:t>
      </w:r>
      <w:r w:rsidRPr="00E4458A">
        <w:rPr>
          <w:sz w:val="24"/>
          <w:szCs w:val="24"/>
          <w:lang w:val="pl-PL"/>
        </w:rPr>
        <w:t xml:space="preserve"> </w:t>
      </w:r>
      <w:r w:rsidRPr="00E4458A">
        <w:rPr>
          <w:color w:val="000000"/>
          <w:sz w:val="24"/>
          <w:szCs w:val="24"/>
          <w:lang w:val="pl-PL"/>
        </w:rPr>
        <w:t xml:space="preserve">rzymskokatolickiej w przedszkolach i szkołach, Wydawnictwo </w:t>
      </w:r>
      <w:r w:rsidRPr="00E4458A">
        <w:rPr>
          <w:sz w:val="24"/>
          <w:szCs w:val="24"/>
          <w:lang w:val="pl-PL"/>
        </w:rPr>
        <w:t>2018.</w:t>
      </w:r>
    </w:p>
    <w:p w:rsidR="00307941" w:rsidRPr="00E4458A" w:rsidRDefault="00307941">
      <w:pPr>
        <w:pStyle w:val="Textbody"/>
        <w:spacing w:before="4" w:line="360" w:lineRule="auto"/>
        <w:ind w:left="0"/>
        <w:rPr>
          <w:lang w:val="pl-PL"/>
        </w:rPr>
      </w:pPr>
    </w:p>
    <w:p w:rsidR="00307941" w:rsidRPr="00E4458A" w:rsidRDefault="00BC733F">
      <w:pPr>
        <w:pStyle w:val="Nagwek2"/>
        <w:numPr>
          <w:ilvl w:val="0"/>
          <w:numId w:val="9"/>
        </w:numPr>
        <w:tabs>
          <w:tab w:val="left" w:pos="-267"/>
        </w:tabs>
        <w:spacing w:line="360" w:lineRule="auto"/>
        <w:rPr>
          <w:lang w:val="pl-PL"/>
        </w:rPr>
      </w:pPr>
      <w:r w:rsidRPr="00E4458A">
        <w:rPr>
          <w:lang w:val="pl-PL"/>
        </w:rPr>
        <w:t>Obszary aktywności uczniów podlegające ocenianiu.</w:t>
      </w:r>
    </w:p>
    <w:p w:rsidR="00307941" w:rsidRPr="00E4458A" w:rsidRDefault="00BC733F">
      <w:pPr>
        <w:pStyle w:val="Textbody"/>
        <w:spacing w:before="9" w:line="360" w:lineRule="auto"/>
        <w:ind w:left="114"/>
        <w:rPr>
          <w:lang w:val="pl-PL"/>
        </w:rPr>
      </w:pPr>
      <w:r w:rsidRPr="00E4458A">
        <w:rPr>
          <w:lang w:val="pl-PL"/>
        </w:rPr>
        <w:t>Elementy wchodzące w zakres oceny semestralnej lub końcowej z religii:</w:t>
      </w:r>
    </w:p>
    <w:p w:rsidR="00307941" w:rsidRPr="00E4458A" w:rsidRDefault="00BC733F">
      <w:pPr>
        <w:pStyle w:val="Akapitzlist"/>
        <w:numPr>
          <w:ilvl w:val="1"/>
          <w:numId w:val="6"/>
        </w:numPr>
        <w:tabs>
          <w:tab w:val="left" w:pos="2466"/>
        </w:tabs>
        <w:spacing w:before="0" w:line="360" w:lineRule="auto"/>
        <w:ind w:left="1390" w:hanging="24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Ilość i jakość prezentowanych wiadomości,</w:t>
      </w:r>
    </w:p>
    <w:p w:rsidR="00307941" w:rsidRPr="00E4458A" w:rsidRDefault="00BC733F">
      <w:pPr>
        <w:pStyle w:val="Akapitzlist"/>
        <w:numPr>
          <w:ilvl w:val="1"/>
          <w:numId w:val="6"/>
        </w:numPr>
        <w:tabs>
          <w:tab w:val="left" w:pos="2466"/>
        </w:tabs>
        <w:spacing w:before="9" w:line="360" w:lineRule="auto"/>
        <w:ind w:left="1390" w:hanging="24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Pilność i systematy</w:t>
      </w:r>
      <w:r w:rsidRPr="00E4458A">
        <w:rPr>
          <w:sz w:val="24"/>
          <w:szCs w:val="24"/>
          <w:lang w:val="pl-PL"/>
        </w:rPr>
        <w:t>czność,</w:t>
      </w:r>
    </w:p>
    <w:p w:rsidR="00307941" w:rsidRPr="00E4458A" w:rsidRDefault="00BC733F">
      <w:pPr>
        <w:pStyle w:val="Akapitzlist"/>
        <w:numPr>
          <w:ilvl w:val="1"/>
          <w:numId w:val="6"/>
        </w:numPr>
        <w:tabs>
          <w:tab w:val="left" w:pos="2466"/>
        </w:tabs>
        <w:spacing w:before="9" w:line="360" w:lineRule="auto"/>
        <w:ind w:left="1390" w:hanging="24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Umiejętność zastosowania w życiu poznanych wiadomości,</w:t>
      </w:r>
    </w:p>
    <w:p w:rsidR="00307941" w:rsidRPr="00E4458A" w:rsidRDefault="00BC733F">
      <w:pPr>
        <w:pStyle w:val="Akapitzlist"/>
        <w:numPr>
          <w:ilvl w:val="1"/>
          <w:numId w:val="6"/>
        </w:numPr>
        <w:tabs>
          <w:tab w:val="left" w:pos="2466"/>
        </w:tabs>
        <w:spacing w:before="10" w:line="360" w:lineRule="auto"/>
        <w:ind w:left="1390" w:hanging="24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Postawa moralna i religijna.</w:t>
      </w:r>
    </w:p>
    <w:p w:rsidR="00307941" w:rsidRPr="00E4458A" w:rsidRDefault="00307941">
      <w:pPr>
        <w:pStyle w:val="Akapitzlist"/>
        <w:tabs>
          <w:tab w:val="left" w:pos="2466"/>
        </w:tabs>
        <w:spacing w:before="10" w:line="360" w:lineRule="auto"/>
        <w:ind w:firstLine="0"/>
        <w:rPr>
          <w:sz w:val="24"/>
          <w:szCs w:val="24"/>
          <w:lang w:val="pl-PL"/>
        </w:rPr>
      </w:pPr>
    </w:p>
    <w:p w:rsidR="00307941" w:rsidRPr="00E4458A" w:rsidRDefault="00BC733F">
      <w:pPr>
        <w:pStyle w:val="Standard"/>
        <w:spacing w:line="360" w:lineRule="auto"/>
        <w:ind w:left="114" w:right="1820"/>
        <w:rPr>
          <w:i/>
          <w:sz w:val="24"/>
          <w:szCs w:val="24"/>
          <w:lang w:val="pl-PL"/>
        </w:rPr>
      </w:pPr>
      <w:r w:rsidRPr="00E4458A">
        <w:rPr>
          <w:i/>
          <w:sz w:val="24"/>
          <w:szCs w:val="24"/>
          <w:lang w:val="pl-PL"/>
        </w:rPr>
        <w:t>Wskazane formy oceniania nie muszą być zastosowane w kształceniu każdego ucznia. Ich wybór zależy wyłącznie od nauczyciela.</w:t>
      </w:r>
    </w:p>
    <w:p w:rsidR="00307941" w:rsidRPr="00E4458A" w:rsidRDefault="00307941">
      <w:pPr>
        <w:pStyle w:val="Standard"/>
        <w:spacing w:line="360" w:lineRule="auto"/>
        <w:ind w:left="114" w:right="1820"/>
        <w:rPr>
          <w:i/>
          <w:sz w:val="24"/>
          <w:szCs w:val="24"/>
          <w:lang w:val="pl-PL"/>
        </w:rPr>
      </w:pPr>
    </w:p>
    <w:p w:rsidR="00307941" w:rsidRPr="00E4458A" w:rsidRDefault="00BC733F">
      <w:pPr>
        <w:pStyle w:val="Textbody"/>
        <w:spacing w:before="0" w:line="360" w:lineRule="auto"/>
        <w:ind w:left="475"/>
        <w:rPr>
          <w:lang w:val="pl-PL"/>
        </w:rPr>
      </w:pPr>
      <w:r w:rsidRPr="00E4458A">
        <w:rPr>
          <w:lang w:val="pl-PL"/>
        </w:rPr>
        <w:t>Ocenie podlegają:</w:t>
      </w:r>
    </w:p>
    <w:p w:rsidR="00307941" w:rsidRPr="00E4458A" w:rsidRDefault="00BC733F">
      <w:pPr>
        <w:pStyle w:val="Akapitzlist"/>
        <w:numPr>
          <w:ilvl w:val="0"/>
          <w:numId w:val="5"/>
        </w:numPr>
        <w:tabs>
          <w:tab w:val="left" w:pos="3921"/>
        </w:tabs>
        <w:spacing w:before="130" w:line="360" w:lineRule="auto"/>
        <w:ind w:hanging="253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Odpowiedzi ustne;</w:t>
      </w:r>
    </w:p>
    <w:p w:rsidR="00307941" w:rsidRPr="00E4458A" w:rsidRDefault="00BC733F">
      <w:pPr>
        <w:pStyle w:val="Akapitzlist"/>
        <w:numPr>
          <w:ilvl w:val="0"/>
          <w:numId w:val="5"/>
        </w:numPr>
        <w:tabs>
          <w:tab w:val="left" w:pos="3921"/>
        </w:tabs>
        <w:spacing w:line="360" w:lineRule="auto"/>
        <w:ind w:hanging="253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Testy, karty pracy;</w:t>
      </w:r>
    </w:p>
    <w:p w:rsidR="00411F0C" w:rsidRPr="00E4458A" w:rsidRDefault="00411F0C">
      <w:pPr>
        <w:rPr>
          <w:sz w:val="24"/>
          <w:szCs w:val="24"/>
        </w:rPr>
        <w:sectPr w:rsidR="00411F0C" w:rsidRPr="00E4458A">
          <w:pgSz w:w="11906" w:h="16838"/>
          <w:pgMar w:top="1134" w:right="1134" w:bottom="1417" w:left="1134" w:header="708" w:footer="708" w:gutter="0"/>
          <w:cols w:space="708"/>
        </w:sectPr>
      </w:pPr>
    </w:p>
    <w:p w:rsidR="00307941" w:rsidRPr="00E4458A" w:rsidRDefault="00BC733F">
      <w:pPr>
        <w:pStyle w:val="Akapitzlist"/>
        <w:numPr>
          <w:ilvl w:val="0"/>
          <w:numId w:val="5"/>
        </w:numPr>
        <w:tabs>
          <w:tab w:val="left" w:pos="1671"/>
        </w:tabs>
        <w:spacing w:line="360" w:lineRule="auto"/>
        <w:ind w:left="851" w:hanging="567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prowadzenie zeszytu: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390"/>
          <w:tab w:val="left" w:pos="2391"/>
        </w:tabs>
        <w:spacing w:before="130" w:line="360" w:lineRule="auto"/>
        <w:ind w:left="1195" w:hanging="375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oceniana jest systematyczność, zawartość merytoryczna i estetyka,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390"/>
          <w:tab w:val="left" w:pos="2391"/>
        </w:tabs>
        <w:spacing w:line="360" w:lineRule="auto"/>
        <w:ind w:left="1195" w:hanging="375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sprawdzenie kompleksowe i ocenianie raz w roku;</w:t>
      </w:r>
    </w:p>
    <w:p w:rsidR="00307941" w:rsidRPr="00E4458A" w:rsidRDefault="00BC733F">
      <w:pPr>
        <w:pStyle w:val="Akapitzlist"/>
        <w:numPr>
          <w:ilvl w:val="0"/>
          <w:numId w:val="5"/>
        </w:numPr>
        <w:tabs>
          <w:tab w:val="left" w:pos="1671"/>
        </w:tabs>
        <w:spacing w:line="360" w:lineRule="auto"/>
        <w:ind w:left="835" w:hanging="551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inne formy aktywności ucznia: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390"/>
          <w:tab w:val="left" w:pos="2391"/>
        </w:tabs>
        <w:spacing w:before="130" w:line="360" w:lineRule="auto"/>
        <w:ind w:left="1195" w:hanging="375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lastRenderedPageBreak/>
        <w:t>praca w grupie (udział w projektach, dyskusji, prezentowani</w:t>
      </w:r>
      <w:r w:rsidRPr="00E4458A">
        <w:rPr>
          <w:sz w:val="24"/>
          <w:szCs w:val="24"/>
          <w:lang w:val="pl-PL"/>
        </w:rPr>
        <w:t>e efektów pracy</w:t>
      </w:r>
      <w:r w:rsidRPr="00E4458A">
        <w:rPr>
          <w:spacing w:val="2"/>
          <w:sz w:val="24"/>
          <w:szCs w:val="24"/>
          <w:lang w:val="pl-PL"/>
        </w:rPr>
        <w:t xml:space="preserve"> </w:t>
      </w:r>
      <w:r w:rsidRPr="00E4458A">
        <w:rPr>
          <w:sz w:val="24"/>
          <w:szCs w:val="24"/>
          <w:lang w:val="pl-PL"/>
        </w:rPr>
        <w:t>zespołu),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390"/>
          <w:tab w:val="left" w:pos="2391"/>
        </w:tabs>
        <w:spacing w:line="360" w:lineRule="auto"/>
        <w:ind w:left="1195" w:hanging="375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aktywność na zajęciach lekcyjnych,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390"/>
          <w:tab w:val="left" w:pos="2391"/>
        </w:tabs>
        <w:spacing w:line="360" w:lineRule="auto"/>
        <w:ind w:left="1195" w:hanging="375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referaty, prezentacje, projekty,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390"/>
          <w:tab w:val="left" w:pos="2391"/>
        </w:tabs>
        <w:spacing w:before="130" w:line="360" w:lineRule="auto"/>
        <w:ind w:left="1195" w:hanging="375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udział w olimpiadach, konkursach</w:t>
      </w:r>
    </w:p>
    <w:p w:rsidR="00307941" w:rsidRPr="00E4458A" w:rsidRDefault="00BC733F">
      <w:pPr>
        <w:pStyle w:val="Akapitzlist"/>
        <w:numPr>
          <w:ilvl w:val="1"/>
          <w:numId w:val="5"/>
        </w:numPr>
        <w:tabs>
          <w:tab w:val="left" w:pos="2400"/>
          <w:tab w:val="left" w:pos="2401"/>
        </w:tabs>
        <w:spacing w:line="360" w:lineRule="auto"/>
        <w:ind w:left="1200" w:hanging="38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udział w zajęciach pozalekcyjnych,</w:t>
      </w:r>
    </w:p>
    <w:p w:rsidR="00307941" w:rsidRPr="00E4458A" w:rsidRDefault="00307941">
      <w:pPr>
        <w:pStyle w:val="Akapitzlist"/>
        <w:tabs>
          <w:tab w:val="left" w:pos="2400"/>
          <w:tab w:val="left" w:pos="2401"/>
        </w:tabs>
        <w:spacing w:line="360" w:lineRule="auto"/>
        <w:ind w:left="1200" w:firstLine="0"/>
        <w:rPr>
          <w:sz w:val="24"/>
          <w:szCs w:val="24"/>
          <w:lang w:val="pl-PL"/>
        </w:rPr>
      </w:pPr>
    </w:p>
    <w:p w:rsidR="00307941" w:rsidRPr="00E4458A" w:rsidRDefault="00BC733F">
      <w:pPr>
        <w:pStyle w:val="Nagwek2"/>
        <w:numPr>
          <w:ilvl w:val="0"/>
          <w:numId w:val="6"/>
        </w:numPr>
        <w:tabs>
          <w:tab w:val="left" w:pos="169"/>
        </w:tabs>
        <w:spacing w:before="129" w:line="360" w:lineRule="auto"/>
      </w:pPr>
      <w:r w:rsidRPr="00E4458A">
        <w:rPr>
          <w:lang w:val="pl-PL"/>
        </w:rPr>
        <w:t>Szczegółowe wymagania edukacyjne na poszczególne</w:t>
      </w:r>
      <w:r w:rsidRPr="00E4458A">
        <w:rPr>
          <w:spacing w:val="3"/>
          <w:lang w:val="pl-PL"/>
        </w:rPr>
        <w:t xml:space="preserve"> </w:t>
      </w:r>
      <w:r w:rsidRPr="00E4458A">
        <w:rPr>
          <w:lang w:val="pl-PL"/>
        </w:rPr>
        <w:t>oceny:</w:t>
      </w:r>
    </w:p>
    <w:p w:rsidR="00307941" w:rsidRPr="00E4458A" w:rsidRDefault="00BC733F">
      <w:pPr>
        <w:pStyle w:val="Akapitzlist"/>
        <w:tabs>
          <w:tab w:val="left" w:pos="1061"/>
        </w:tabs>
        <w:spacing w:line="360" w:lineRule="auto"/>
        <w:ind w:left="0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>Ocenę</w:t>
      </w:r>
      <w:r w:rsidRPr="00E4458A">
        <w:rPr>
          <w:b/>
          <w:bCs/>
          <w:sz w:val="24"/>
          <w:szCs w:val="24"/>
          <w:lang w:val="pl-PL"/>
        </w:rPr>
        <w:t xml:space="preserve"> CELUJĄCĄ</w:t>
      </w:r>
      <w:r w:rsidRPr="00E4458A">
        <w:rPr>
          <w:sz w:val="24"/>
          <w:szCs w:val="24"/>
          <w:lang w:val="pl-PL"/>
        </w:rPr>
        <w:t xml:space="preserve"> otrzymuje uczeń, który:</w:t>
      </w:r>
    </w:p>
    <w:p w:rsidR="00307941" w:rsidRPr="00E4458A" w:rsidRDefault="00BC733F">
      <w:pPr>
        <w:pStyle w:val="Akapitzlist"/>
        <w:tabs>
          <w:tab w:val="left" w:pos="245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posiada wiedzę i umiejętności w zakresie oceny bardzo dobrej,</w:t>
      </w:r>
    </w:p>
    <w:p w:rsidR="00307941" w:rsidRPr="00E4458A" w:rsidRDefault="00BC733F">
      <w:pPr>
        <w:pStyle w:val="Akapitzlist"/>
        <w:tabs>
          <w:tab w:val="left" w:pos="245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wykazuje się wiadomościami i umiejętnościami wykraczającymi poza program nauczania w danej klasy,</w:t>
      </w:r>
    </w:p>
    <w:p w:rsidR="00307941" w:rsidRPr="00E4458A" w:rsidRDefault="00BC733F">
      <w:pPr>
        <w:pStyle w:val="Akapitzlist"/>
        <w:tabs>
          <w:tab w:val="left" w:pos="245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osiąga sukcesy w olimpiadach, konkursach wiedzy religijnej,</w:t>
      </w:r>
    </w:p>
    <w:p w:rsidR="00307941" w:rsidRPr="00E4458A" w:rsidRDefault="00BC733F">
      <w:pPr>
        <w:pStyle w:val="Akapitzlist"/>
        <w:tabs>
          <w:tab w:val="left" w:pos="2451"/>
        </w:tabs>
        <w:spacing w:line="360" w:lineRule="auto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>- sam</w:t>
      </w:r>
      <w:r w:rsidRPr="00E4458A">
        <w:rPr>
          <w:sz w:val="24"/>
          <w:szCs w:val="24"/>
          <w:lang w:val="pl-PL"/>
        </w:rPr>
        <w:t>odzielnie formułuje wskazania dla rozwiązywania problemów życiowych w świetle Pisma Świętego, Katechizmu Kościoła Katolickiego, dokumentów</w:t>
      </w:r>
      <w:r w:rsidRPr="00E4458A">
        <w:rPr>
          <w:spacing w:val="1"/>
          <w:sz w:val="24"/>
          <w:szCs w:val="24"/>
          <w:lang w:val="pl-PL"/>
        </w:rPr>
        <w:t xml:space="preserve"> </w:t>
      </w:r>
      <w:r w:rsidRPr="00E4458A">
        <w:rPr>
          <w:sz w:val="24"/>
          <w:szCs w:val="24"/>
          <w:lang w:val="pl-PL"/>
        </w:rPr>
        <w:t>Kościoła,</w:t>
      </w:r>
    </w:p>
    <w:p w:rsidR="00307941" w:rsidRPr="00E4458A" w:rsidRDefault="00BC733F">
      <w:pPr>
        <w:pStyle w:val="Akapitzlist"/>
        <w:tabs>
          <w:tab w:val="left" w:pos="245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pilność, systematyczność i aktywność na zajęciach lekcyjnych nie budzi żadnych zastrzeżeń.</w:t>
      </w:r>
    </w:p>
    <w:p w:rsidR="00307941" w:rsidRPr="00E4458A" w:rsidRDefault="00BC733F">
      <w:pPr>
        <w:pStyle w:val="Akapitzlist"/>
        <w:tabs>
          <w:tab w:val="left" w:pos="1061"/>
        </w:tabs>
        <w:spacing w:before="122" w:line="360" w:lineRule="auto"/>
        <w:ind w:left="0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 xml:space="preserve">Ocenę </w:t>
      </w:r>
      <w:r w:rsidRPr="00E4458A">
        <w:rPr>
          <w:b/>
          <w:bCs/>
          <w:sz w:val="24"/>
          <w:szCs w:val="24"/>
          <w:lang w:val="pl-PL"/>
        </w:rPr>
        <w:t xml:space="preserve">BARDZO DOBRĄ </w:t>
      </w:r>
      <w:r w:rsidRPr="00E4458A">
        <w:rPr>
          <w:sz w:val="24"/>
          <w:szCs w:val="24"/>
          <w:lang w:val="pl-PL"/>
        </w:rPr>
        <w:t>otrzymuje uczeń, który: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opanował pełny zakres wiedzy i umiejętności określonych programem nauczania w danej klasie,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sprawnie posługuje się zdobytymi wiadomościami i umiejętnościami,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 xml:space="preserve">- wyróżnia się aktywnością na tle klasy podczas zajęć </w:t>
      </w:r>
      <w:r w:rsidRPr="00E4458A">
        <w:rPr>
          <w:sz w:val="24"/>
          <w:szCs w:val="24"/>
          <w:lang w:val="pl-PL"/>
        </w:rPr>
        <w:t>lekcyjnych,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bierze udział w olimpiadach, konkursach wiedzy religijnej,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wzorowo prowadzi zeszyt,</w:t>
      </w:r>
    </w:p>
    <w:p w:rsidR="00307941" w:rsidRPr="00E4458A" w:rsidRDefault="00BC733F">
      <w:pPr>
        <w:pStyle w:val="Akapitzlist"/>
        <w:tabs>
          <w:tab w:val="left" w:pos="1061"/>
        </w:tabs>
        <w:spacing w:line="360" w:lineRule="auto"/>
        <w:ind w:left="0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 xml:space="preserve">ocenę </w:t>
      </w:r>
      <w:r w:rsidRPr="00E4458A">
        <w:rPr>
          <w:b/>
          <w:bCs/>
          <w:sz w:val="24"/>
          <w:szCs w:val="24"/>
          <w:lang w:val="pl-PL"/>
        </w:rPr>
        <w:t>DOBRĄ</w:t>
      </w:r>
      <w:r w:rsidRPr="00E4458A">
        <w:rPr>
          <w:sz w:val="24"/>
          <w:szCs w:val="24"/>
          <w:lang w:val="pl-PL"/>
        </w:rPr>
        <w:t xml:space="preserve"> otrzymuje uczeń, który:</w:t>
      </w:r>
    </w:p>
    <w:p w:rsidR="00307941" w:rsidRPr="00E4458A" w:rsidRDefault="00BC733F">
      <w:pPr>
        <w:pStyle w:val="Akapitzlist"/>
        <w:tabs>
          <w:tab w:val="left" w:pos="2781"/>
        </w:tabs>
        <w:spacing w:before="130"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opanował wiadomości i umiejętności określone programem nauczania w danej klasie na poziomie dobrym,</w:t>
      </w:r>
    </w:p>
    <w:p w:rsidR="00307941" w:rsidRPr="00E4458A" w:rsidRDefault="00BC733F">
      <w:pPr>
        <w:pStyle w:val="Akapitzlist"/>
        <w:tabs>
          <w:tab w:val="left" w:pos="2781"/>
        </w:tabs>
        <w:spacing w:before="130"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lastRenderedPageBreak/>
        <w:t>- uczestniczy akty</w:t>
      </w:r>
      <w:r w:rsidRPr="00E4458A">
        <w:rPr>
          <w:sz w:val="24"/>
          <w:szCs w:val="24"/>
          <w:lang w:val="pl-PL"/>
        </w:rPr>
        <w:t>wnie w zajęciach lekcyjnych,</w:t>
      </w:r>
    </w:p>
    <w:p w:rsidR="00307941" w:rsidRPr="00E4458A" w:rsidRDefault="00BC733F">
      <w:pPr>
        <w:pStyle w:val="Akapitzlist"/>
        <w:tabs>
          <w:tab w:val="left" w:pos="2781"/>
        </w:tabs>
        <w:spacing w:before="130"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prowadzi systematycznie zeszyt.</w:t>
      </w:r>
    </w:p>
    <w:p w:rsidR="00307941" w:rsidRPr="00E4458A" w:rsidRDefault="00BC733F">
      <w:pPr>
        <w:pStyle w:val="Akapitzlist"/>
        <w:tabs>
          <w:tab w:val="left" w:pos="1061"/>
        </w:tabs>
        <w:spacing w:line="360" w:lineRule="auto"/>
        <w:ind w:left="0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 xml:space="preserve">Ocenę </w:t>
      </w:r>
      <w:r w:rsidRPr="00E4458A">
        <w:rPr>
          <w:b/>
          <w:bCs/>
          <w:sz w:val="24"/>
          <w:szCs w:val="24"/>
          <w:lang w:val="pl-PL"/>
        </w:rPr>
        <w:t>DOSTATECZNĄ</w:t>
      </w:r>
      <w:r w:rsidRPr="00E4458A">
        <w:rPr>
          <w:sz w:val="24"/>
          <w:szCs w:val="24"/>
          <w:lang w:val="pl-PL"/>
        </w:rPr>
        <w:t xml:space="preserve"> otrzymuje uczeń, który:</w:t>
      </w:r>
    </w:p>
    <w:p w:rsidR="00307941" w:rsidRPr="00E4458A" w:rsidRDefault="00BC733F">
      <w:pPr>
        <w:pStyle w:val="Akapitzlist"/>
        <w:tabs>
          <w:tab w:val="left" w:pos="2766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opanował podstawowe wiadomości i umiejętności określone programem nauczania w danej klasie,</w:t>
      </w:r>
    </w:p>
    <w:p w:rsidR="00307941" w:rsidRPr="00E4458A" w:rsidRDefault="00BC733F">
      <w:pPr>
        <w:pStyle w:val="Akapitzlist"/>
        <w:tabs>
          <w:tab w:val="left" w:pos="2766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czasami jest aktywny na zajęciach,</w:t>
      </w:r>
    </w:p>
    <w:p w:rsidR="00307941" w:rsidRPr="00E4458A" w:rsidRDefault="00BC733F">
      <w:pPr>
        <w:pStyle w:val="Akapitzlist"/>
        <w:tabs>
          <w:tab w:val="left" w:pos="2766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w zeszycie występu</w:t>
      </w:r>
      <w:r w:rsidRPr="00E4458A">
        <w:rPr>
          <w:sz w:val="24"/>
          <w:szCs w:val="24"/>
          <w:lang w:val="pl-PL"/>
        </w:rPr>
        <w:t>ją sporadyczne braki.</w:t>
      </w:r>
    </w:p>
    <w:p w:rsidR="00307941" w:rsidRPr="00E4458A" w:rsidRDefault="00BC733F">
      <w:pPr>
        <w:pStyle w:val="Akapitzlist"/>
        <w:tabs>
          <w:tab w:val="left" w:pos="1061"/>
        </w:tabs>
        <w:spacing w:before="130" w:line="360" w:lineRule="auto"/>
        <w:ind w:left="0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 xml:space="preserve">Ocenę </w:t>
      </w:r>
      <w:r w:rsidRPr="00E4458A">
        <w:rPr>
          <w:b/>
          <w:bCs/>
          <w:sz w:val="24"/>
          <w:szCs w:val="24"/>
          <w:lang w:val="pl-PL"/>
        </w:rPr>
        <w:t>DOPUSZCZAJĄCĄ</w:t>
      </w:r>
      <w:r w:rsidRPr="00E4458A">
        <w:rPr>
          <w:sz w:val="24"/>
          <w:szCs w:val="24"/>
          <w:lang w:val="pl-PL"/>
        </w:rPr>
        <w:t xml:space="preserve"> otrzymuje uczeń, który:</w:t>
      </w:r>
    </w:p>
    <w:p w:rsidR="00307941" w:rsidRPr="00E4458A" w:rsidRDefault="00BC733F">
      <w:pPr>
        <w:pStyle w:val="Akapitzlist"/>
        <w:tabs>
          <w:tab w:val="left" w:pos="2766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-opanował łatwe, niezbędne wiadomości i umiejętności określone programem nauczania w danej klasie,</w:t>
      </w:r>
    </w:p>
    <w:p w:rsidR="00307941" w:rsidRPr="00E4458A" w:rsidRDefault="00BC733F">
      <w:pPr>
        <w:pStyle w:val="Akapitzlist"/>
        <w:tabs>
          <w:tab w:val="left" w:pos="2766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wykazuje sporadyczną aktywność na zajęciach,</w:t>
      </w:r>
    </w:p>
    <w:p w:rsidR="00307941" w:rsidRPr="00E4458A" w:rsidRDefault="00BC733F">
      <w:pPr>
        <w:pStyle w:val="Akapitzlist"/>
        <w:tabs>
          <w:tab w:val="left" w:pos="2766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prowadzi zeszyt.</w:t>
      </w:r>
    </w:p>
    <w:p w:rsidR="00307941" w:rsidRPr="00E4458A" w:rsidRDefault="00BC733F">
      <w:pPr>
        <w:pStyle w:val="Akapitzlist"/>
        <w:tabs>
          <w:tab w:val="left" w:pos="1061"/>
        </w:tabs>
        <w:spacing w:before="130" w:line="360" w:lineRule="auto"/>
        <w:ind w:left="0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 xml:space="preserve">Ocenę </w:t>
      </w:r>
      <w:r w:rsidRPr="00E4458A">
        <w:rPr>
          <w:b/>
          <w:bCs/>
          <w:sz w:val="24"/>
          <w:szCs w:val="24"/>
          <w:lang w:val="pl-PL"/>
        </w:rPr>
        <w:t>NIEDOSTATECZNĄ</w:t>
      </w:r>
      <w:r w:rsidRPr="00E4458A">
        <w:rPr>
          <w:sz w:val="24"/>
          <w:szCs w:val="24"/>
          <w:lang w:val="pl-PL"/>
        </w:rPr>
        <w:t xml:space="preserve"> otrz</w:t>
      </w:r>
      <w:r w:rsidRPr="00E4458A">
        <w:rPr>
          <w:sz w:val="24"/>
          <w:szCs w:val="24"/>
          <w:lang w:val="pl-PL"/>
        </w:rPr>
        <w:t>ymuje uczeń, który: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nie opanował podstawowych wiadomości i umiejętności określonych programem nauczania w danej klasie,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nie jest aktywny na zajęciach,</w:t>
      </w:r>
    </w:p>
    <w:p w:rsidR="00307941" w:rsidRPr="00E4458A" w:rsidRDefault="00BC733F">
      <w:pPr>
        <w:pStyle w:val="Akapitzlist"/>
        <w:tabs>
          <w:tab w:val="left" w:pos="2780"/>
          <w:tab w:val="left" w:pos="2781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nie prowadzi zeszytu.</w:t>
      </w:r>
    </w:p>
    <w:p w:rsidR="00307941" w:rsidRPr="00E4458A" w:rsidRDefault="00307941">
      <w:pPr>
        <w:pStyle w:val="Textbody"/>
        <w:spacing w:before="7" w:line="360" w:lineRule="auto"/>
        <w:ind w:left="0"/>
        <w:rPr>
          <w:lang w:val="pl-PL"/>
        </w:rPr>
      </w:pPr>
    </w:p>
    <w:p w:rsidR="00307941" w:rsidRPr="00E4458A" w:rsidRDefault="00BC733F">
      <w:pPr>
        <w:pStyle w:val="Nagwek2"/>
        <w:numPr>
          <w:ilvl w:val="0"/>
          <w:numId w:val="6"/>
        </w:numPr>
        <w:tabs>
          <w:tab w:val="left" w:pos="426"/>
        </w:tabs>
        <w:spacing w:line="360" w:lineRule="auto"/>
        <w:ind w:left="567" w:hanging="567"/>
        <w:rPr>
          <w:lang w:val="pl-PL"/>
        </w:rPr>
      </w:pPr>
      <w:r w:rsidRPr="00E4458A">
        <w:rPr>
          <w:lang w:val="pl-PL"/>
        </w:rPr>
        <w:t>Zasady poprawiania ocen cząstkowych, semestralnej i rocznej.</w:t>
      </w:r>
    </w:p>
    <w:p w:rsidR="00307941" w:rsidRPr="00E4458A" w:rsidRDefault="00BC733F">
      <w:pPr>
        <w:pStyle w:val="Akapitzlist"/>
        <w:tabs>
          <w:tab w:val="left" w:pos="356"/>
        </w:tabs>
        <w:spacing w:before="9" w:line="360" w:lineRule="auto"/>
        <w:ind w:left="0" w:firstLine="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1.  Poprawianie</w:t>
      </w:r>
      <w:r w:rsidRPr="00E4458A">
        <w:rPr>
          <w:sz w:val="24"/>
          <w:szCs w:val="24"/>
          <w:lang w:val="pl-PL"/>
        </w:rPr>
        <w:t xml:space="preserve"> oceny cząstkowej,</w:t>
      </w:r>
    </w:p>
    <w:p w:rsidR="00307941" w:rsidRPr="00E4458A" w:rsidRDefault="00BC733F">
      <w:pPr>
        <w:pStyle w:val="Akapitzlist"/>
        <w:numPr>
          <w:ilvl w:val="0"/>
          <w:numId w:val="10"/>
        </w:numPr>
        <w:tabs>
          <w:tab w:val="left" w:pos="5533"/>
        </w:tabs>
        <w:spacing w:line="360" w:lineRule="auto"/>
        <w:rPr>
          <w:sz w:val="24"/>
          <w:szCs w:val="24"/>
        </w:rPr>
      </w:pPr>
      <w:r w:rsidRPr="00E4458A">
        <w:rPr>
          <w:color w:val="000000"/>
          <w:sz w:val="24"/>
          <w:szCs w:val="24"/>
          <w:lang w:val="pl-PL"/>
        </w:rPr>
        <w:t xml:space="preserve">Uczeń ma prawo poprawić daną ocenę cząstkową tylko jeden raz. </w:t>
      </w:r>
      <w:r w:rsidRPr="00E4458A">
        <w:rPr>
          <w:sz w:val="24"/>
          <w:szCs w:val="24"/>
          <w:lang w:val="pl-PL"/>
        </w:rPr>
        <w:t xml:space="preserve"> 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5533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Uzyskana ocena z poprawy jest wpisana obok oceny poprawianej i liczona jako ocena cząstkowa.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5533"/>
        </w:tabs>
        <w:spacing w:line="360" w:lineRule="auto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W przypadku nieusprawiedliwionej nieobecności na poprawie, uczeń traci możliwość</w:t>
      </w:r>
      <w:r w:rsidRPr="00E4458A">
        <w:rPr>
          <w:sz w:val="24"/>
          <w:szCs w:val="24"/>
          <w:lang w:val="pl-PL"/>
        </w:rPr>
        <w:t xml:space="preserve"> poprawy oceny.</w:t>
      </w:r>
    </w:p>
    <w:p w:rsidR="00307941" w:rsidRPr="00E4458A" w:rsidRDefault="00BC733F">
      <w:pPr>
        <w:pStyle w:val="Akapitzlist"/>
        <w:tabs>
          <w:tab w:val="left" w:pos="356"/>
        </w:tabs>
        <w:spacing w:before="124" w:line="360" w:lineRule="auto"/>
        <w:ind w:left="0" w:hanging="142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 xml:space="preserve">   2. Poprawianie przewidywanej rocznej (śródrocznej) oceny klasyfikacyjnej:</w:t>
      </w:r>
    </w:p>
    <w:p w:rsidR="00307941" w:rsidRPr="00E4458A" w:rsidRDefault="00BC733F">
      <w:pPr>
        <w:pStyle w:val="Akapitzlist"/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- Na dwa tygodnie (lub trzy tygodnie jeśli dotyczy oceny niedostatecznej) przed rocznym posiedzeniem rady pedagogicznej nauczyciel uczący, w trakcie lekcji, inform</w:t>
      </w:r>
      <w:r w:rsidRPr="00E4458A">
        <w:rPr>
          <w:sz w:val="24"/>
          <w:szCs w:val="24"/>
          <w:lang w:val="pl-PL"/>
        </w:rPr>
        <w:t>uje ucznia o przewidzianej dla niego ocenie klasyfikacyjnej.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lastRenderedPageBreak/>
        <w:t>Jeżeli uczeń uważa, że przewidywana ocena została zaniżona, może ją</w:t>
      </w:r>
      <w:r w:rsidRPr="00E4458A">
        <w:rPr>
          <w:spacing w:val="1"/>
          <w:sz w:val="24"/>
          <w:szCs w:val="24"/>
          <w:lang w:val="pl-PL"/>
        </w:rPr>
        <w:t xml:space="preserve"> </w:t>
      </w:r>
      <w:r w:rsidRPr="00E4458A">
        <w:rPr>
          <w:sz w:val="24"/>
          <w:szCs w:val="24"/>
          <w:lang w:val="pl-PL"/>
        </w:rPr>
        <w:t>poprawić.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Uczeń ma możliwość poprawy oceny w terminie uzgodnionym z nauczycielem, nie później jednak niż dwa dni przed posiedze</w:t>
      </w:r>
      <w:r w:rsidRPr="00E4458A">
        <w:rPr>
          <w:sz w:val="24"/>
          <w:szCs w:val="24"/>
          <w:lang w:val="pl-PL"/>
        </w:rPr>
        <w:t>niem rady klasyfikacyjnej.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>Poprawę przeprowadza się w formie pracy pisemnej trwającej nie dłużej niż 1 godz.</w:t>
      </w:r>
      <w:r w:rsidRPr="00E4458A">
        <w:rPr>
          <w:spacing w:val="3"/>
          <w:sz w:val="24"/>
          <w:szCs w:val="24"/>
          <w:lang w:val="pl-PL"/>
        </w:rPr>
        <w:t xml:space="preserve"> l</w:t>
      </w:r>
      <w:r w:rsidRPr="00E4458A">
        <w:rPr>
          <w:sz w:val="24"/>
          <w:szCs w:val="24"/>
          <w:lang w:val="pl-PL"/>
        </w:rPr>
        <w:t>ekcyjną.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Poprawa odbywa się w obecności klasy do której uczeń uczęszcza.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</w:rPr>
      </w:pPr>
      <w:r w:rsidRPr="00E4458A">
        <w:rPr>
          <w:sz w:val="24"/>
          <w:szCs w:val="24"/>
          <w:lang w:val="pl-PL"/>
        </w:rPr>
        <w:t>Zakres materiału przy poprawianiu oceny obejmuje wiadomości i umiejętnośc</w:t>
      </w:r>
      <w:r w:rsidRPr="00E4458A">
        <w:rPr>
          <w:sz w:val="24"/>
          <w:szCs w:val="24"/>
          <w:lang w:val="pl-PL"/>
        </w:rPr>
        <w:t>i objęte planem wynikowym nauczania religii i dotyczy treści realizowanych w całym roku</w:t>
      </w:r>
      <w:r w:rsidRPr="00E4458A">
        <w:rPr>
          <w:spacing w:val="2"/>
          <w:sz w:val="24"/>
          <w:szCs w:val="24"/>
          <w:lang w:val="pl-PL"/>
        </w:rPr>
        <w:t xml:space="preserve"> </w:t>
      </w:r>
      <w:r w:rsidRPr="00E4458A">
        <w:rPr>
          <w:sz w:val="24"/>
          <w:szCs w:val="24"/>
          <w:lang w:val="pl-PL"/>
        </w:rPr>
        <w:t>szkolnym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</w:tabs>
        <w:spacing w:before="130" w:line="360" w:lineRule="auto"/>
        <w:ind w:left="0" w:right="1332" w:firstLine="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Poprawę oceny przeprowadza nauczyciel nauczający danego ucznia</w:t>
      </w:r>
    </w:p>
    <w:p w:rsidR="00307941" w:rsidRPr="00E4458A" w:rsidRDefault="00BC733F">
      <w:pPr>
        <w:pStyle w:val="Akapitzlist"/>
        <w:numPr>
          <w:ilvl w:val="0"/>
          <w:numId w:val="2"/>
        </w:numPr>
        <w:tabs>
          <w:tab w:val="left" w:pos="315"/>
          <w:tab w:val="left" w:pos="9633"/>
        </w:tabs>
        <w:spacing w:before="130" w:line="360" w:lineRule="auto"/>
        <w:ind w:left="0" w:right="-33" w:firstLine="0"/>
        <w:rPr>
          <w:sz w:val="24"/>
          <w:szCs w:val="24"/>
          <w:lang w:val="pl-PL"/>
        </w:rPr>
      </w:pPr>
      <w:r w:rsidRPr="00E4458A">
        <w:rPr>
          <w:sz w:val="24"/>
          <w:szCs w:val="24"/>
          <w:lang w:val="pl-PL"/>
        </w:rPr>
        <w:t>Uczeń, który otrzymał końcoworoczną</w:t>
      </w:r>
      <w:r w:rsidRPr="00E4458A">
        <w:rPr>
          <w:sz w:val="24"/>
          <w:szCs w:val="24"/>
          <w:lang w:val="pl-PL"/>
        </w:rPr>
        <w:t xml:space="preserve"> ocenę niedostateczną otrzymuje klasyfikację do klasy programowo wyższej. W ciągu następnego roku musi zaliczyć zakres materiału z poprzedniej klasy, inaczej jest nieklasyfikowany na koniec roku.</w:t>
      </w:r>
    </w:p>
    <w:p w:rsidR="00307941" w:rsidRPr="00E4458A" w:rsidRDefault="00307941">
      <w:pPr>
        <w:pStyle w:val="Textbody"/>
        <w:spacing w:before="5" w:line="360" w:lineRule="auto"/>
        <w:ind w:left="0"/>
        <w:rPr>
          <w:lang w:val="pl-PL"/>
        </w:rPr>
      </w:pPr>
    </w:p>
    <w:p w:rsidR="00307941" w:rsidRPr="00E4458A" w:rsidRDefault="00BC733F">
      <w:pPr>
        <w:pStyle w:val="Nagwek2"/>
        <w:spacing w:line="360" w:lineRule="auto"/>
        <w:ind w:left="0" w:right="196"/>
      </w:pPr>
      <w:r w:rsidRPr="00E4458A">
        <w:rPr>
          <w:lang w:val="pl-PL"/>
        </w:rPr>
        <w:t>Wszystkie inne ustalenia znajdują się w Statucie Gminnego Z</w:t>
      </w:r>
      <w:r w:rsidRPr="00E4458A">
        <w:rPr>
          <w:lang w:val="pl-PL"/>
        </w:rPr>
        <w:t>espołu Szkół w Dobiegniewie oraz w zasadach oceniania opracowanych przez Komisję Wychowania Konferencji Episkopatu Polski.</w:t>
      </w:r>
    </w:p>
    <w:sectPr w:rsidR="00307941" w:rsidRPr="00E4458A">
      <w:type w:val="continuous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3F" w:rsidRDefault="00BC733F">
      <w:r>
        <w:separator/>
      </w:r>
    </w:p>
  </w:endnote>
  <w:endnote w:type="continuationSeparator" w:id="0">
    <w:p w:rsidR="00BC733F" w:rsidRDefault="00BC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3F" w:rsidRDefault="00BC733F">
      <w:r>
        <w:rPr>
          <w:color w:val="000000"/>
        </w:rPr>
        <w:separator/>
      </w:r>
    </w:p>
  </w:footnote>
  <w:footnote w:type="continuationSeparator" w:id="0">
    <w:p w:rsidR="00BC733F" w:rsidRDefault="00BC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0E"/>
    <w:multiLevelType w:val="multilevel"/>
    <w:tmpl w:val="F02EA8D6"/>
    <w:styleLink w:val="WWNum3"/>
    <w:lvl w:ilvl="0">
      <w:start w:val="1"/>
      <w:numFmt w:val="decimal"/>
      <w:lvlText w:val="%1."/>
      <w:lvlJc w:val="left"/>
      <w:pPr>
        <w:ind w:left="355" w:hanging="241"/>
      </w:pPr>
      <w:rPr>
        <w:rFonts w:eastAsia="Times New Roman" w:cs="Times New Roman"/>
        <w:w w:val="100"/>
        <w:sz w:val="24"/>
        <w:szCs w:val="24"/>
      </w:rPr>
    </w:lvl>
    <w:lvl w:ilvl="1">
      <w:numFmt w:val="bullet"/>
      <w:lvlText w:val="•"/>
      <w:lvlJc w:val="left"/>
      <w:pPr>
        <w:ind w:left="1340" w:hanging="241"/>
      </w:pPr>
    </w:lvl>
    <w:lvl w:ilvl="2">
      <w:numFmt w:val="bullet"/>
      <w:lvlText w:val="•"/>
      <w:lvlJc w:val="left"/>
      <w:pPr>
        <w:ind w:left="2320" w:hanging="241"/>
      </w:pPr>
    </w:lvl>
    <w:lvl w:ilvl="3">
      <w:numFmt w:val="bullet"/>
      <w:lvlText w:val="•"/>
      <w:lvlJc w:val="left"/>
      <w:pPr>
        <w:ind w:left="3300" w:hanging="241"/>
      </w:pPr>
    </w:lvl>
    <w:lvl w:ilvl="4">
      <w:numFmt w:val="bullet"/>
      <w:lvlText w:val="•"/>
      <w:lvlJc w:val="left"/>
      <w:pPr>
        <w:ind w:left="4280" w:hanging="241"/>
      </w:pPr>
    </w:lvl>
    <w:lvl w:ilvl="5">
      <w:numFmt w:val="bullet"/>
      <w:lvlText w:val="•"/>
      <w:lvlJc w:val="left"/>
      <w:pPr>
        <w:ind w:left="5260" w:hanging="241"/>
      </w:pPr>
    </w:lvl>
    <w:lvl w:ilvl="6">
      <w:numFmt w:val="bullet"/>
      <w:lvlText w:val="•"/>
      <w:lvlJc w:val="left"/>
      <w:pPr>
        <w:ind w:left="6240" w:hanging="241"/>
      </w:pPr>
    </w:lvl>
    <w:lvl w:ilvl="7">
      <w:numFmt w:val="bullet"/>
      <w:lvlText w:val="•"/>
      <w:lvlJc w:val="left"/>
      <w:pPr>
        <w:ind w:left="7220" w:hanging="241"/>
      </w:pPr>
    </w:lvl>
    <w:lvl w:ilvl="8">
      <w:numFmt w:val="bullet"/>
      <w:lvlText w:val="•"/>
      <w:lvlJc w:val="left"/>
      <w:pPr>
        <w:ind w:left="8200" w:hanging="241"/>
      </w:pPr>
    </w:lvl>
  </w:abstractNum>
  <w:abstractNum w:abstractNumId="1" w15:restartNumberingAfterBreak="0">
    <w:nsid w:val="1D1C7769"/>
    <w:multiLevelType w:val="multilevel"/>
    <w:tmpl w:val="A8A2E186"/>
    <w:styleLink w:val="WWNum1"/>
    <w:lvl w:ilvl="0">
      <w:numFmt w:val="bullet"/>
      <w:lvlText w:val="−"/>
      <w:lvlJc w:val="left"/>
      <w:pPr>
        <w:ind w:left="910" w:hanging="361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•"/>
      <w:lvlJc w:val="left"/>
      <w:pPr>
        <w:ind w:left="1844" w:hanging="361"/>
      </w:pPr>
    </w:lvl>
    <w:lvl w:ilvl="2">
      <w:numFmt w:val="bullet"/>
      <w:lvlText w:val="•"/>
      <w:lvlJc w:val="left"/>
      <w:pPr>
        <w:ind w:left="2768" w:hanging="361"/>
      </w:pPr>
    </w:lvl>
    <w:lvl w:ilvl="3">
      <w:numFmt w:val="bullet"/>
      <w:lvlText w:val="•"/>
      <w:lvlJc w:val="left"/>
      <w:pPr>
        <w:ind w:left="3692" w:hanging="361"/>
      </w:pPr>
    </w:lvl>
    <w:lvl w:ilvl="4">
      <w:numFmt w:val="bullet"/>
      <w:lvlText w:val="•"/>
      <w:lvlJc w:val="left"/>
      <w:pPr>
        <w:ind w:left="4616" w:hanging="361"/>
      </w:pPr>
    </w:lvl>
    <w:lvl w:ilvl="5">
      <w:numFmt w:val="bullet"/>
      <w:lvlText w:val="•"/>
      <w:lvlJc w:val="left"/>
      <w:pPr>
        <w:ind w:left="5540" w:hanging="361"/>
      </w:pPr>
    </w:lvl>
    <w:lvl w:ilvl="6">
      <w:numFmt w:val="bullet"/>
      <w:lvlText w:val="•"/>
      <w:lvlJc w:val="left"/>
      <w:pPr>
        <w:ind w:left="646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312" w:hanging="361"/>
      </w:pPr>
    </w:lvl>
  </w:abstractNum>
  <w:abstractNum w:abstractNumId="2" w15:restartNumberingAfterBreak="0">
    <w:nsid w:val="23FF2D8C"/>
    <w:multiLevelType w:val="multilevel"/>
    <w:tmpl w:val="0B2C0E5C"/>
    <w:styleLink w:val="WWNum2"/>
    <w:lvl w:ilvl="0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141"/>
      </w:pPr>
    </w:lvl>
    <w:lvl w:ilvl="2">
      <w:numFmt w:val="bullet"/>
      <w:lvlText w:val="•"/>
      <w:lvlJc w:val="left"/>
      <w:pPr>
        <w:ind w:left="2128" w:hanging="141"/>
      </w:pPr>
    </w:lvl>
    <w:lvl w:ilvl="3">
      <w:numFmt w:val="bullet"/>
      <w:lvlText w:val="•"/>
      <w:lvlJc w:val="left"/>
      <w:pPr>
        <w:ind w:left="3132" w:hanging="141"/>
      </w:pPr>
    </w:lvl>
    <w:lvl w:ilvl="4">
      <w:numFmt w:val="bullet"/>
      <w:lvlText w:val="•"/>
      <w:lvlJc w:val="left"/>
      <w:pPr>
        <w:ind w:left="4136" w:hanging="141"/>
      </w:pPr>
    </w:lvl>
    <w:lvl w:ilvl="5">
      <w:numFmt w:val="bullet"/>
      <w:lvlText w:val="•"/>
      <w:lvlJc w:val="left"/>
      <w:pPr>
        <w:ind w:left="5140" w:hanging="141"/>
      </w:pPr>
    </w:lvl>
    <w:lvl w:ilvl="6">
      <w:numFmt w:val="bullet"/>
      <w:lvlText w:val="•"/>
      <w:lvlJc w:val="left"/>
      <w:pPr>
        <w:ind w:left="6144" w:hanging="141"/>
      </w:pPr>
    </w:lvl>
    <w:lvl w:ilvl="7">
      <w:numFmt w:val="bullet"/>
      <w:lvlText w:val="•"/>
      <w:lvlJc w:val="left"/>
      <w:pPr>
        <w:ind w:left="7148" w:hanging="141"/>
      </w:pPr>
    </w:lvl>
    <w:lvl w:ilvl="8">
      <w:numFmt w:val="bullet"/>
      <w:lvlText w:val="•"/>
      <w:lvlJc w:val="left"/>
      <w:pPr>
        <w:ind w:left="8152" w:hanging="141"/>
      </w:pPr>
    </w:lvl>
  </w:abstractNum>
  <w:abstractNum w:abstractNumId="3" w15:restartNumberingAfterBreak="0">
    <w:nsid w:val="2CBF47CC"/>
    <w:multiLevelType w:val="multilevel"/>
    <w:tmpl w:val="1DE65486"/>
    <w:styleLink w:val="WWNum4"/>
    <w:lvl w:ilvl="0">
      <w:start w:val="1"/>
      <w:numFmt w:val="upperLetter"/>
      <w:lvlText w:val="%1."/>
      <w:lvlJc w:val="left"/>
      <w:pPr>
        <w:ind w:left="828" w:hanging="294"/>
      </w:pPr>
      <w:rPr>
        <w:rFonts w:eastAsia="Times New Roman" w:cs="Times New Roman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60" w:hanging="241"/>
      </w:pPr>
      <w:rPr>
        <w:rFonts w:eastAsia="Times New Roman" w:cs="Times New Roman"/>
        <w:w w:val="100"/>
        <w:sz w:val="24"/>
        <w:szCs w:val="24"/>
      </w:rPr>
    </w:lvl>
    <w:lvl w:ilvl="2">
      <w:numFmt w:val="bullet"/>
      <w:lvlText w:val="-"/>
      <w:lvlJc w:val="left"/>
      <w:pPr>
        <w:ind w:left="1390" w:hanging="28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3">
      <w:numFmt w:val="bullet"/>
      <w:lvlText w:val="•"/>
      <w:lvlJc w:val="left"/>
      <w:pPr>
        <w:ind w:left="1400" w:hanging="286"/>
      </w:pPr>
    </w:lvl>
    <w:lvl w:ilvl="4">
      <w:numFmt w:val="bullet"/>
      <w:lvlText w:val="•"/>
      <w:lvlJc w:val="left"/>
      <w:pPr>
        <w:ind w:left="2651" w:hanging="286"/>
      </w:pPr>
    </w:lvl>
    <w:lvl w:ilvl="5">
      <w:numFmt w:val="bullet"/>
      <w:lvlText w:val="•"/>
      <w:lvlJc w:val="left"/>
      <w:pPr>
        <w:ind w:left="3902" w:hanging="286"/>
      </w:pPr>
    </w:lvl>
    <w:lvl w:ilvl="6">
      <w:numFmt w:val="bullet"/>
      <w:lvlText w:val="•"/>
      <w:lvlJc w:val="left"/>
      <w:pPr>
        <w:ind w:left="5154" w:hanging="286"/>
      </w:pPr>
    </w:lvl>
    <w:lvl w:ilvl="7">
      <w:numFmt w:val="bullet"/>
      <w:lvlText w:val="•"/>
      <w:lvlJc w:val="left"/>
      <w:pPr>
        <w:ind w:left="6405" w:hanging="286"/>
      </w:pPr>
    </w:lvl>
    <w:lvl w:ilvl="8">
      <w:numFmt w:val="bullet"/>
      <w:lvlText w:val="•"/>
      <w:lvlJc w:val="left"/>
      <w:pPr>
        <w:ind w:left="7657" w:hanging="286"/>
      </w:pPr>
    </w:lvl>
  </w:abstractNum>
  <w:abstractNum w:abstractNumId="4" w15:restartNumberingAfterBreak="0">
    <w:nsid w:val="61E5587F"/>
    <w:multiLevelType w:val="multilevel"/>
    <w:tmpl w:val="B39E2844"/>
    <w:styleLink w:val="WWNum5"/>
    <w:lvl w:ilvl="0">
      <w:start w:val="1"/>
      <w:numFmt w:val="decimal"/>
      <w:lvlText w:val="%1."/>
      <w:lvlJc w:val="left"/>
      <w:pPr>
        <w:ind w:left="820" w:hanging="286"/>
      </w:pPr>
      <w:rPr>
        <w:rFonts w:eastAsia="Times New Roman" w:cs="Times New Roman"/>
        <w:w w:val="100"/>
        <w:sz w:val="22"/>
        <w:szCs w:val="22"/>
      </w:rPr>
    </w:lvl>
    <w:lvl w:ilvl="1">
      <w:numFmt w:val="bullet"/>
      <w:lvlText w:val="-"/>
      <w:lvlJc w:val="left"/>
      <w:pPr>
        <w:ind w:left="1120" w:hanging="28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2">
      <w:numFmt w:val="bullet"/>
      <w:lvlText w:val="•"/>
      <w:lvlJc w:val="left"/>
      <w:pPr>
        <w:ind w:left="1120" w:hanging="286"/>
      </w:pPr>
    </w:lvl>
    <w:lvl w:ilvl="3">
      <w:numFmt w:val="bullet"/>
      <w:lvlText w:val="•"/>
      <w:lvlJc w:val="left"/>
      <w:pPr>
        <w:ind w:left="1200" w:hanging="286"/>
      </w:pPr>
    </w:lvl>
    <w:lvl w:ilvl="4">
      <w:numFmt w:val="bullet"/>
      <w:lvlText w:val="•"/>
      <w:lvlJc w:val="left"/>
      <w:pPr>
        <w:ind w:left="2480" w:hanging="286"/>
      </w:pPr>
    </w:lvl>
    <w:lvl w:ilvl="5">
      <w:numFmt w:val="bullet"/>
      <w:lvlText w:val="•"/>
      <w:lvlJc w:val="left"/>
      <w:pPr>
        <w:ind w:left="3760" w:hanging="286"/>
      </w:pPr>
    </w:lvl>
    <w:lvl w:ilvl="6">
      <w:numFmt w:val="bullet"/>
      <w:lvlText w:val="•"/>
      <w:lvlJc w:val="left"/>
      <w:pPr>
        <w:ind w:left="5040" w:hanging="286"/>
      </w:pPr>
    </w:lvl>
    <w:lvl w:ilvl="7">
      <w:numFmt w:val="bullet"/>
      <w:lvlText w:val="•"/>
      <w:lvlJc w:val="left"/>
      <w:pPr>
        <w:ind w:left="6320" w:hanging="286"/>
      </w:pPr>
    </w:lvl>
    <w:lvl w:ilvl="8">
      <w:numFmt w:val="bullet"/>
      <w:lvlText w:val="•"/>
      <w:lvlJc w:val="left"/>
      <w:pPr>
        <w:ind w:left="7600" w:hanging="286"/>
      </w:pPr>
    </w:lvl>
  </w:abstractNum>
  <w:abstractNum w:abstractNumId="5" w15:restartNumberingAfterBreak="0">
    <w:nsid w:val="6BA26A5C"/>
    <w:multiLevelType w:val="multilevel"/>
    <w:tmpl w:val="2CD094C2"/>
    <w:styleLink w:val="WWNum6"/>
    <w:lvl w:ilvl="0">
      <w:start w:val="2"/>
      <w:numFmt w:val="upperRoman"/>
      <w:lvlText w:val="%1."/>
      <w:lvlJc w:val="left"/>
      <w:pPr>
        <w:ind w:left="362" w:hanging="248"/>
      </w:pPr>
      <w:rPr>
        <w:rFonts w:eastAsia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075" w:hanging="241"/>
      </w:pPr>
      <w:rPr>
        <w:rFonts w:eastAsia="Times New Roman" w:cs="Times New Roman"/>
        <w:w w:val="100"/>
        <w:sz w:val="24"/>
        <w:szCs w:val="24"/>
      </w:rPr>
    </w:lvl>
    <w:lvl w:ilvl="2">
      <w:numFmt w:val="bullet"/>
      <w:lvlText w:val="•"/>
      <w:lvlJc w:val="left"/>
      <w:pPr>
        <w:ind w:left="2088" w:hanging="241"/>
      </w:pPr>
    </w:lvl>
    <w:lvl w:ilvl="3">
      <w:numFmt w:val="bullet"/>
      <w:lvlText w:val="•"/>
      <w:lvlJc w:val="left"/>
      <w:pPr>
        <w:ind w:left="3097" w:hanging="241"/>
      </w:pPr>
    </w:lvl>
    <w:lvl w:ilvl="4">
      <w:numFmt w:val="bullet"/>
      <w:lvlText w:val="•"/>
      <w:lvlJc w:val="left"/>
      <w:pPr>
        <w:ind w:left="4106" w:hanging="241"/>
      </w:pPr>
    </w:lvl>
    <w:lvl w:ilvl="5">
      <w:numFmt w:val="bullet"/>
      <w:lvlText w:val="•"/>
      <w:lvlJc w:val="left"/>
      <w:pPr>
        <w:ind w:left="5115" w:hanging="241"/>
      </w:pPr>
    </w:lvl>
    <w:lvl w:ilvl="6">
      <w:numFmt w:val="bullet"/>
      <w:lvlText w:val="•"/>
      <w:lvlJc w:val="left"/>
      <w:pPr>
        <w:ind w:left="6124" w:hanging="241"/>
      </w:pPr>
    </w:lvl>
    <w:lvl w:ilvl="7">
      <w:numFmt w:val="bullet"/>
      <w:lvlText w:val="•"/>
      <w:lvlJc w:val="left"/>
      <w:pPr>
        <w:ind w:left="7133" w:hanging="241"/>
      </w:pPr>
    </w:lvl>
    <w:lvl w:ilvl="8">
      <w:numFmt w:val="bullet"/>
      <w:lvlText w:val="•"/>
      <w:lvlJc w:val="left"/>
      <w:pPr>
        <w:ind w:left="8142" w:hanging="241"/>
      </w:pPr>
    </w:lvl>
  </w:abstractNum>
  <w:abstractNum w:abstractNumId="6" w15:restartNumberingAfterBreak="0">
    <w:nsid w:val="6F3518FB"/>
    <w:multiLevelType w:val="multilevel"/>
    <w:tmpl w:val="F4DC4B80"/>
    <w:styleLink w:val="WWNum8"/>
    <w:lvl w:ilvl="0">
      <w:numFmt w:val="bullet"/>
      <w:lvlText w:val="−"/>
      <w:lvlJc w:val="left"/>
      <w:pPr>
        <w:ind w:left="914" w:hanging="361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●"/>
      <w:lvlJc w:val="left"/>
      <w:pPr>
        <w:ind w:left="1816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2">
      <w:numFmt w:val="bullet"/>
      <w:lvlText w:val="●"/>
      <w:lvlJc w:val="left"/>
      <w:pPr>
        <w:ind w:left="2712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3">
      <w:numFmt w:val="bullet"/>
      <w:lvlText w:val="●"/>
      <w:lvlJc w:val="left"/>
      <w:pPr>
        <w:ind w:left="3608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4">
      <w:numFmt w:val="bullet"/>
      <w:lvlText w:val="●"/>
      <w:lvlJc w:val="left"/>
      <w:pPr>
        <w:ind w:left="4504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5">
      <w:numFmt w:val="bullet"/>
      <w:lvlText w:val="●"/>
      <w:lvlJc w:val="left"/>
      <w:pPr>
        <w:ind w:left="5400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6">
      <w:numFmt w:val="bullet"/>
      <w:lvlText w:val="●"/>
      <w:lvlJc w:val="left"/>
      <w:pPr>
        <w:ind w:left="6296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7">
      <w:numFmt w:val="bullet"/>
      <w:lvlText w:val="●"/>
      <w:lvlJc w:val="left"/>
      <w:pPr>
        <w:ind w:left="7192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  <w:lvl w:ilvl="8">
      <w:numFmt w:val="bullet"/>
      <w:lvlText w:val="●"/>
      <w:lvlJc w:val="left"/>
      <w:pPr>
        <w:ind w:left="8088" w:hanging="361"/>
      </w:pPr>
      <w:rPr>
        <w:rFonts w:ascii="Noto Sans Symbols" w:eastAsia="Times New Roman" w:hAnsi="Noto Sans Symbols" w:cs="Times New Roman"/>
        <w:w w:val="10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6"/>
  </w:num>
  <w:num w:numId="9">
    <w:abstractNumId w:val="5"/>
    <w:lvlOverride w:ilvl="0">
      <w:startOverride w:val="2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A"/>
    <w:rsid w:val="001B33CA"/>
    <w:rsid w:val="00307941"/>
    <w:rsid w:val="00411F0C"/>
    <w:rsid w:val="00BC733F"/>
    <w:rsid w:val="00C017AC"/>
    <w:rsid w:val="00E4458A"/>
    <w:rsid w:val="00F75539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5E42-3ECF-E040-B5F2-1729CFB3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before="8"/>
      <w:ind w:left="114"/>
      <w:outlineLvl w:val="0"/>
    </w:pPr>
    <w:rPr>
      <w:b/>
      <w:bCs/>
      <w:sz w:val="28"/>
      <w:szCs w:val="28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1"/>
      <w:ind w:left="11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before="129"/>
      <w:ind w:left="1390"/>
    </w:pPr>
    <w:rPr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spacing w:before="129"/>
      <w:ind w:left="1390" w:hanging="285"/>
    </w:pPr>
  </w:style>
  <w:style w:type="paragraph" w:customStyle="1" w:styleId="TableParagraph">
    <w:name w:val="Table Paragraph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100"/>
      <w:sz w:val="24"/>
      <w:szCs w:val="24"/>
    </w:rPr>
  </w:style>
  <w:style w:type="character" w:customStyle="1" w:styleId="ListLabel3">
    <w:name w:val="ListLabel 3"/>
    <w:rPr>
      <w:rFonts w:eastAsia="Times New Roman" w:cs="Times New Roman"/>
      <w:b/>
      <w:bCs/>
      <w:w w:val="10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8">
    <w:name w:val="WWNum8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2</cp:revision>
  <dcterms:created xsi:type="dcterms:W3CDTF">2023-10-05T08:00:00Z</dcterms:created>
  <dcterms:modified xsi:type="dcterms:W3CDTF">2023-10-05T08:00:00Z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